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7BB" w:rsidRPr="00B642D7" w:rsidRDefault="005C27BB" w:rsidP="00B642D7">
      <w:pPr>
        <w:autoSpaceDE w:val="0"/>
        <w:autoSpaceDN w:val="0"/>
        <w:adjustRightInd w:val="0"/>
        <w:spacing w:line="240" w:lineRule="auto"/>
        <w:jc w:val="center"/>
        <w:rPr>
          <w:rFonts w:ascii="Times New Roman" w:hAnsi="Times New Roman" w:cs="Times New Roman"/>
          <w:b/>
          <w:bCs/>
          <w:color w:val="000000"/>
          <w:sz w:val="24"/>
          <w:szCs w:val="24"/>
        </w:rPr>
      </w:pPr>
      <w:r w:rsidRPr="00B642D7">
        <w:rPr>
          <w:rFonts w:ascii="Times New Roman" w:hAnsi="Times New Roman" w:cs="Times New Roman"/>
          <w:b/>
          <w:bCs/>
          <w:sz w:val="24"/>
          <w:szCs w:val="24"/>
        </w:rPr>
        <w:t>ANALIS</w:t>
      </w:r>
      <w:r w:rsidR="00F55694" w:rsidRPr="00B642D7">
        <w:rPr>
          <w:rFonts w:ascii="Times New Roman" w:hAnsi="Times New Roman" w:cs="Times New Roman"/>
          <w:b/>
          <w:bCs/>
          <w:sz w:val="24"/>
          <w:szCs w:val="24"/>
        </w:rPr>
        <w:t>IS</w:t>
      </w:r>
      <w:r w:rsidRPr="00B642D7">
        <w:rPr>
          <w:rFonts w:ascii="Times New Roman" w:hAnsi="Times New Roman" w:cs="Times New Roman"/>
          <w:b/>
          <w:bCs/>
          <w:sz w:val="24"/>
          <w:szCs w:val="24"/>
        </w:rPr>
        <w:t xml:space="preserve"> POTENSI PANAS BUMI DENGAN METODE GEOMAGNET DI DAERAH GEDONG SONGO UNGARAN JAWA TENGAH</w:t>
      </w:r>
    </w:p>
    <w:p w:rsidR="005C27BB" w:rsidRPr="00B642D7" w:rsidRDefault="005C27BB" w:rsidP="00B642D7">
      <w:pPr>
        <w:autoSpaceDE w:val="0"/>
        <w:autoSpaceDN w:val="0"/>
        <w:adjustRightInd w:val="0"/>
        <w:spacing w:after="120" w:line="240" w:lineRule="auto"/>
        <w:jc w:val="center"/>
        <w:rPr>
          <w:rFonts w:ascii="Times New Roman" w:hAnsi="Times New Roman" w:cs="Times New Roman"/>
          <w:b/>
          <w:color w:val="000000"/>
          <w:sz w:val="24"/>
          <w:szCs w:val="24"/>
        </w:rPr>
      </w:pPr>
      <w:r w:rsidRPr="00B642D7">
        <w:rPr>
          <w:rFonts w:ascii="Times New Roman" w:hAnsi="Times New Roman" w:cs="Times New Roman"/>
          <w:b/>
          <w:color w:val="000000"/>
          <w:sz w:val="24"/>
          <w:szCs w:val="24"/>
        </w:rPr>
        <w:t>FATIMAH</w:t>
      </w:r>
    </w:p>
    <w:p w:rsidR="005C27BB" w:rsidRPr="00B642D7" w:rsidRDefault="005C27BB" w:rsidP="00B642D7">
      <w:pPr>
        <w:autoSpaceDE w:val="0"/>
        <w:autoSpaceDN w:val="0"/>
        <w:adjustRightInd w:val="0"/>
        <w:spacing w:after="120" w:line="240" w:lineRule="auto"/>
        <w:jc w:val="center"/>
        <w:rPr>
          <w:rFonts w:ascii="Times New Roman" w:hAnsi="Times New Roman" w:cs="Times New Roman"/>
          <w:b/>
          <w:color w:val="000000"/>
          <w:sz w:val="24"/>
          <w:szCs w:val="24"/>
        </w:rPr>
      </w:pPr>
      <w:r w:rsidRPr="00B642D7">
        <w:rPr>
          <w:rFonts w:ascii="Times New Roman" w:hAnsi="Times New Roman" w:cs="Times New Roman"/>
          <w:b/>
          <w:color w:val="000000"/>
          <w:sz w:val="24"/>
          <w:szCs w:val="24"/>
        </w:rPr>
        <w:t>Jurusan Teknik Geologi Sekolah Tinggi Teknologi Nasional</w:t>
      </w:r>
    </w:p>
    <w:p w:rsidR="00B642D7" w:rsidRPr="00B642D7" w:rsidRDefault="00B642D7" w:rsidP="00B642D7">
      <w:pPr>
        <w:autoSpaceDE w:val="0"/>
        <w:autoSpaceDN w:val="0"/>
        <w:adjustRightInd w:val="0"/>
        <w:spacing w:after="120" w:line="240" w:lineRule="auto"/>
        <w:jc w:val="center"/>
        <w:rPr>
          <w:rFonts w:ascii="Times New Roman" w:hAnsi="Times New Roman" w:cs="Times New Roman"/>
          <w:b/>
          <w:color w:val="000000"/>
          <w:sz w:val="24"/>
          <w:szCs w:val="24"/>
        </w:rPr>
      </w:pPr>
      <w:r w:rsidRPr="00B642D7">
        <w:rPr>
          <w:rFonts w:ascii="Times New Roman" w:hAnsi="Times New Roman" w:cs="Times New Roman"/>
          <w:color w:val="222222"/>
          <w:sz w:val="24"/>
          <w:szCs w:val="24"/>
          <w:shd w:val="clear" w:color="auto" w:fill="FFFFFF"/>
        </w:rPr>
        <w:t>Jl. Babarsari, Caturtunggal, Depok, Caturtunggal, Kec. Depok, Kabupaten Sleman, Daerah Istimewa Yogyakarta 55281</w:t>
      </w:r>
    </w:p>
    <w:p w:rsidR="005C27BB" w:rsidRPr="00B642D7" w:rsidRDefault="005C27BB" w:rsidP="00B642D7">
      <w:pPr>
        <w:autoSpaceDE w:val="0"/>
        <w:autoSpaceDN w:val="0"/>
        <w:adjustRightInd w:val="0"/>
        <w:spacing w:after="120" w:line="240" w:lineRule="auto"/>
        <w:jc w:val="center"/>
        <w:rPr>
          <w:rFonts w:ascii="Times New Roman" w:hAnsi="Times New Roman" w:cs="Times New Roman"/>
          <w:b/>
          <w:color w:val="000000"/>
          <w:sz w:val="24"/>
          <w:szCs w:val="24"/>
        </w:rPr>
      </w:pPr>
      <w:r w:rsidRPr="00B642D7">
        <w:rPr>
          <w:rFonts w:ascii="Times New Roman" w:hAnsi="Times New Roman" w:cs="Times New Roman"/>
          <w:b/>
          <w:color w:val="000000"/>
          <w:sz w:val="24"/>
          <w:szCs w:val="24"/>
        </w:rPr>
        <w:t>fatim_miharna@yahoo.com</w:t>
      </w:r>
    </w:p>
    <w:p w:rsidR="005C27BB" w:rsidRPr="00B642D7" w:rsidRDefault="005C27BB" w:rsidP="00B642D7">
      <w:pPr>
        <w:spacing w:after="0" w:line="240" w:lineRule="auto"/>
        <w:jc w:val="center"/>
        <w:rPr>
          <w:rFonts w:ascii="Times New Roman" w:hAnsi="Times New Roman" w:cs="Times New Roman"/>
          <w:b/>
          <w:sz w:val="24"/>
          <w:szCs w:val="24"/>
        </w:rPr>
      </w:pPr>
    </w:p>
    <w:p w:rsidR="005C27BB" w:rsidRPr="00B642D7" w:rsidRDefault="005C27BB" w:rsidP="00B642D7">
      <w:pPr>
        <w:spacing w:after="0" w:line="240" w:lineRule="auto"/>
        <w:jc w:val="center"/>
        <w:rPr>
          <w:rFonts w:ascii="Times New Roman" w:hAnsi="Times New Roman" w:cs="Times New Roman"/>
          <w:b/>
          <w:sz w:val="24"/>
          <w:szCs w:val="24"/>
        </w:rPr>
      </w:pPr>
      <w:r w:rsidRPr="00B642D7">
        <w:rPr>
          <w:rFonts w:ascii="Times New Roman" w:hAnsi="Times New Roman" w:cs="Times New Roman"/>
          <w:b/>
          <w:sz w:val="24"/>
          <w:szCs w:val="24"/>
        </w:rPr>
        <w:t>INTISARI</w:t>
      </w:r>
    </w:p>
    <w:p w:rsidR="005C27BB" w:rsidRPr="00B642D7" w:rsidRDefault="005C27BB" w:rsidP="00B642D7">
      <w:pPr>
        <w:spacing w:after="0" w:line="240" w:lineRule="auto"/>
        <w:jc w:val="center"/>
        <w:rPr>
          <w:rFonts w:ascii="Times New Roman" w:hAnsi="Times New Roman" w:cs="Times New Roman"/>
          <w:b/>
          <w:sz w:val="24"/>
          <w:szCs w:val="24"/>
        </w:rPr>
      </w:pPr>
    </w:p>
    <w:p w:rsidR="005C27BB" w:rsidRPr="00B642D7" w:rsidRDefault="005C27BB" w:rsidP="00B642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rPr>
      </w:pPr>
      <w:r w:rsidRPr="00B642D7">
        <w:rPr>
          <w:rFonts w:ascii="Times New Roman" w:eastAsia="Times New Roman" w:hAnsi="Times New Roman" w:cs="Times New Roman"/>
          <w:color w:val="212121"/>
          <w:sz w:val="24"/>
          <w:szCs w:val="24"/>
          <w:lang w:val="id-ID"/>
        </w:rPr>
        <w:t xml:space="preserve">Panas bumi adalah energi terbarukan dan berkelanjutan yang dapat digunakan untuk menggantikan energi fosil di masa depan. Energi panas bumi dapat digunakan, harus memenuhi sistem panas bumi, sistem panas bumi adalah istilah umum yang digunakan untuk membahas interaksi antara sistem batuan dengan suhu air yang tinggi. Indikasi sistem panas bumi biasanya ditandai dengan munculnya manifestasi permukaan, bisa termasuk sumber air panas, fumarol, kolam lumpur </w:t>
      </w:r>
      <w:r w:rsidR="00F55694" w:rsidRPr="00B642D7">
        <w:rPr>
          <w:rFonts w:ascii="Times New Roman" w:eastAsia="Times New Roman" w:hAnsi="Times New Roman" w:cs="Times New Roman"/>
          <w:color w:val="212121"/>
          <w:sz w:val="24"/>
          <w:szCs w:val="24"/>
        </w:rPr>
        <w:t>dan lain - lain</w:t>
      </w:r>
      <w:r w:rsidRPr="00B642D7">
        <w:rPr>
          <w:rFonts w:ascii="Times New Roman" w:eastAsia="Times New Roman" w:hAnsi="Times New Roman" w:cs="Times New Roman"/>
          <w:color w:val="212121"/>
          <w:sz w:val="24"/>
          <w:szCs w:val="24"/>
          <w:lang w:val="id-ID"/>
        </w:rPr>
        <w:t xml:space="preserve">. Kehadiran mata air panas dan fumarol di kawasan Gunung Ungaran merupakan indikasi kuat potensi panas bumi bawah permukaan. Penelitian ini dilakukan untuk mengetahui energi panas bumi di bawah permukaan dan membuat model sistem panas bumi berdasarkan analisis survei geologi, geokimia dan geomagnetik. Geologi Ungaran itu sendiri disusun oleh batuan vulkanik Tersier dari Miosen sampai Pleistosen, yang diduga sumber panas di Ungaran adalah sisa-sisa dari kaum muda Holosen Ungaran. Struktur di Ungaran dikendalikan oleh patahan yang mengarah ke barat daya - timur laut, yang merupakan bagian dari struktur keruntuhan, struktur ini diduga sebagai daerah pelepasan, sehingga cairan dan uap dari reservoir keluar melalui zona lemah dan muncul di permukaan. Dari peta Geomagnetik yang menunjukkan tingkat magnetik rendah berkisar antara -185 sampai -3,3 nT yang ditafsirkan sebagai sumber panas di Ungaran, setelah menggunakan penyaringan dengan distribusi perpanjangan ke atas sumber panas meluas ke utara Gedongsongo. </w:t>
      </w:r>
    </w:p>
    <w:p w:rsidR="005C27BB" w:rsidRPr="00B642D7" w:rsidRDefault="005C27BB" w:rsidP="00B642D7">
      <w:pPr>
        <w:spacing w:after="0" w:line="240" w:lineRule="auto"/>
        <w:ind w:firstLine="720"/>
        <w:jc w:val="both"/>
        <w:rPr>
          <w:rFonts w:ascii="Times New Roman" w:hAnsi="Times New Roman" w:cs="Times New Roman"/>
          <w:sz w:val="24"/>
          <w:szCs w:val="24"/>
        </w:rPr>
      </w:pPr>
    </w:p>
    <w:p w:rsidR="005C27BB" w:rsidRPr="00B642D7" w:rsidRDefault="005C27BB" w:rsidP="00B642D7">
      <w:pPr>
        <w:spacing w:after="0" w:line="240" w:lineRule="auto"/>
        <w:jc w:val="both"/>
        <w:rPr>
          <w:rFonts w:ascii="Times New Roman" w:hAnsi="Times New Roman" w:cs="Times New Roman"/>
          <w:sz w:val="24"/>
          <w:szCs w:val="24"/>
        </w:rPr>
      </w:pPr>
      <w:r w:rsidRPr="00B642D7">
        <w:rPr>
          <w:rFonts w:ascii="Times New Roman" w:hAnsi="Times New Roman" w:cs="Times New Roman"/>
          <w:sz w:val="24"/>
          <w:szCs w:val="24"/>
        </w:rPr>
        <w:t xml:space="preserve">Kata </w:t>
      </w:r>
      <w:proofErr w:type="gramStart"/>
      <w:r w:rsidRPr="00B642D7">
        <w:rPr>
          <w:rFonts w:ascii="Times New Roman" w:hAnsi="Times New Roman" w:cs="Times New Roman"/>
          <w:sz w:val="24"/>
          <w:szCs w:val="24"/>
        </w:rPr>
        <w:t>kunci :</w:t>
      </w:r>
      <w:proofErr w:type="gramEnd"/>
      <w:r w:rsidRPr="00B642D7">
        <w:rPr>
          <w:rFonts w:ascii="Times New Roman" w:hAnsi="Times New Roman" w:cs="Times New Roman"/>
          <w:sz w:val="24"/>
          <w:szCs w:val="24"/>
        </w:rPr>
        <w:t xml:space="preserve"> Gedong Songo, Panas Bumi, Magnetik</w:t>
      </w:r>
    </w:p>
    <w:p w:rsidR="00F800FD" w:rsidRPr="00B642D7" w:rsidRDefault="00374FC6" w:rsidP="00B642D7">
      <w:pPr>
        <w:spacing w:line="240" w:lineRule="auto"/>
        <w:rPr>
          <w:rFonts w:ascii="Times New Roman" w:hAnsi="Times New Roman" w:cs="Times New Roman"/>
          <w:sz w:val="24"/>
          <w:szCs w:val="24"/>
        </w:rPr>
      </w:pPr>
    </w:p>
    <w:p w:rsidR="00C548E8" w:rsidRPr="00B642D7" w:rsidRDefault="001A3FD2" w:rsidP="00B642D7">
      <w:pPr>
        <w:spacing w:after="0" w:line="240" w:lineRule="auto"/>
        <w:jc w:val="both"/>
        <w:rPr>
          <w:rFonts w:ascii="Times New Roman" w:hAnsi="Times New Roman" w:cs="Times New Roman"/>
          <w:b/>
          <w:sz w:val="24"/>
          <w:szCs w:val="24"/>
        </w:rPr>
      </w:pPr>
      <w:r w:rsidRPr="00B642D7">
        <w:rPr>
          <w:rFonts w:ascii="Times New Roman" w:hAnsi="Times New Roman" w:cs="Times New Roman"/>
          <w:b/>
          <w:sz w:val="24"/>
          <w:szCs w:val="24"/>
        </w:rPr>
        <w:t>Pendahuluan</w:t>
      </w:r>
    </w:p>
    <w:p w:rsidR="00C548E8" w:rsidRPr="00B642D7" w:rsidRDefault="00C548E8" w:rsidP="00B642D7">
      <w:pPr>
        <w:spacing w:after="0" w:line="240" w:lineRule="auto"/>
        <w:ind w:firstLine="720"/>
        <w:jc w:val="both"/>
        <w:rPr>
          <w:rFonts w:ascii="Times New Roman" w:hAnsi="Times New Roman" w:cs="Times New Roman"/>
          <w:sz w:val="24"/>
          <w:szCs w:val="24"/>
        </w:rPr>
      </w:pPr>
      <w:r w:rsidRPr="00B642D7">
        <w:rPr>
          <w:rFonts w:ascii="Times New Roman" w:hAnsi="Times New Roman" w:cs="Times New Roman"/>
          <w:sz w:val="24"/>
          <w:szCs w:val="24"/>
        </w:rPr>
        <w:t xml:space="preserve">Panas bumi merupakan salah satu energi terbarukan yang diharapkan mampu mengurangi pemakaian dan ketergantungan terhadap energi fosil. Indonesia memiliki potensi besar </w:t>
      </w:r>
      <w:proofErr w:type="gramStart"/>
      <w:r w:rsidRPr="00B642D7">
        <w:rPr>
          <w:rFonts w:ascii="Times New Roman" w:hAnsi="Times New Roman" w:cs="Times New Roman"/>
          <w:sz w:val="24"/>
          <w:szCs w:val="24"/>
        </w:rPr>
        <w:t>akan</w:t>
      </w:r>
      <w:proofErr w:type="gramEnd"/>
      <w:r w:rsidRPr="00B642D7">
        <w:rPr>
          <w:rFonts w:ascii="Times New Roman" w:hAnsi="Times New Roman" w:cs="Times New Roman"/>
          <w:sz w:val="24"/>
          <w:szCs w:val="24"/>
        </w:rPr>
        <w:t xml:space="preserve"> keberadaan energi panasbumi, karena sesuai demgam letaknya yang berada pada gugusan gunung api dan zona lempeng aktif dunia atau yang dikenal sebagai Ring of Fire. Oleh karena itu, di Indonesia banyak terdapat jajaran pegunungan yang menyimpan potensi panasbumi, salah satunya adalah Gunung Ungaran yang terletak di Provinsi Jawa Tengah, tepatnya berada di kabupaten Semarang dan kabupaten Kendal. Salah satu manifestasi panasbumi </w:t>
      </w:r>
      <w:r w:rsidRPr="00B642D7">
        <w:rPr>
          <w:rFonts w:ascii="Times New Roman" w:hAnsi="Times New Roman" w:cs="Times New Roman"/>
          <w:sz w:val="24"/>
          <w:szCs w:val="24"/>
        </w:rPr>
        <w:lastRenderedPageBreak/>
        <w:t>yang terdapat di Gunung Ungaran berada di daerah Gedong Songo yang terletak di lereng selatan Gunung Ungaran.</w:t>
      </w:r>
    </w:p>
    <w:p w:rsidR="00C548E8" w:rsidRPr="00B642D7" w:rsidRDefault="00C548E8" w:rsidP="00B642D7">
      <w:pPr>
        <w:spacing w:after="0" w:line="240" w:lineRule="auto"/>
        <w:ind w:firstLine="720"/>
        <w:jc w:val="both"/>
        <w:rPr>
          <w:rFonts w:ascii="Times New Roman" w:hAnsi="Times New Roman" w:cs="Times New Roman"/>
          <w:sz w:val="24"/>
          <w:szCs w:val="24"/>
        </w:rPr>
      </w:pPr>
      <w:r w:rsidRPr="00B642D7">
        <w:rPr>
          <w:rFonts w:ascii="Times New Roman" w:hAnsi="Times New Roman" w:cs="Times New Roman"/>
          <w:sz w:val="24"/>
          <w:szCs w:val="24"/>
        </w:rPr>
        <w:t xml:space="preserve">Metode geofisika yang </w:t>
      </w:r>
      <w:proofErr w:type="gramStart"/>
      <w:r w:rsidRPr="00B642D7">
        <w:rPr>
          <w:rFonts w:ascii="Times New Roman" w:hAnsi="Times New Roman" w:cs="Times New Roman"/>
          <w:sz w:val="24"/>
          <w:szCs w:val="24"/>
        </w:rPr>
        <w:t>akan</w:t>
      </w:r>
      <w:proofErr w:type="gramEnd"/>
      <w:r w:rsidRPr="00B642D7">
        <w:rPr>
          <w:rFonts w:ascii="Times New Roman" w:hAnsi="Times New Roman" w:cs="Times New Roman"/>
          <w:sz w:val="24"/>
          <w:szCs w:val="24"/>
        </w:rPr>
        <w:t xml:space="preserve"> dilakukan pada penelitian ini adalah metode geomagnet. Metode geomagnet, merupakan metode geofisika </w:t>
      </w:r>
      <w:r w:rsidRPr="00B642D7">
        <w:rPr>
          <w:rFonts w:ascii="Times New Roman" w:hAnsi="Times New Roman" w:cs="Times New Roman"/>
          <w:i/>
          <w:iCs/>
          <w:sz w:val="24"/>
          <w:szCs w:val="24"/>
        </w:rPr>
        <w:t>non</w:t>
      </w:r>
      <w:r w:rsidRPr="00B642D7">
        <w:rPr>
          <w:rFonts w:ascii="Times New Roman" w:hAnsi="Times New Roman" w:cs="Times New Roman"/>
          <w:sz w:val="24"/>
          <w:szCs w:val="24"/>
        </w:rPr>
        <w:t xml:space="preserve">-seismik yang dapat digunakan untuk menginterpretasikan lapisan bawah permukaan beserta jenis batuan berdasarkan intensitas </w:t>
      </w:r>
      <w:proofErr w:type="gramStart"/>
      <w:r w:rsidRPr="00B642D7">
        <w:rPr>
          <w:rFonts w:ascii="Times New Roman" w:hAnsi="Times New Roman" w:cs="Times New Roman"/>
          <w:sz w:val="24"/>
          <w:szCs w:val="24"/>
        </w:rPr>
        <w:t>medan</w:t>
      </w:r>
      <w:proofErr w:type="gramEnd"/>
      <w:r w:rsidRPr="00B642D7">
        <w:rPr>
          <w:rFonts w:ascii="Times New Roman" w:hAnsi="Times New Roman" w:cs="Times New Roman"/>
          <w:sz w:val="24"/>
          <w:szCs w:val="24"/>
        </w:rPr>
        <w:t xml:space="preserve"> magnet yang terukur di permukaan. Variasi intensitas </w:t>
      </w:r>
      <w:proofErr w:type="gramStart"/>
      <w:r w:rsidRPr="00B642D7">
        <w:rPr>
          <w:rFonts w:ascii="Times New Roman" w:hAnsi="Times New Roman" w:cs="Times New Roman"/>
          <w:sz w:val="24"/>
          <w:szCs w:val="24"/>
        </w:rPr>
        <w:t>medan</w:t>
      </w:r>
      <w:proofErr w:type="gramEnd"/>
      <w:r w:rsidRPr="00B642D7">
        <w:rPr>
          <w:rFonts w:ascii="Times New Roman" w:hAnsi="Times New Roman" w:cs="Times New Roman"/>
          <w:sz w:val="24"/>
          <w:szCs w:val="24"/>
        </w:rPr>
        <w:t xml:space="preserve"> magnet di permukaan yang berbeda ini menunjukkan adanya anomali magnetik, dimana anomali magnetik umumnya disebabkan karena adanya perbedaan nilai suseptibilitas pada batuan penyusun daerah tersebut. Nilai suseptibilitas merupakan nilai yang menyatakan kemampuan suatu benda atau batuan untuk dapat termagnetisasi. Pendugaan jenis batuan didasarkan pada nilai suseptibilitas magnetik yang berbeda yang dimiliki setiap batuan. Pada daerah manifestasi panas bumi umumnya ditunjukkan dengan anomali negatif dan batuan pada daerah tersebut memiliki nilai suseptibilitas yang rendah karena mengalami proses alterasi. Namun karena hasil pengukuran intensitas medan magnet di permukaan masih dipengaruhi oleh medan magnet luar dan bersifat </w:t>
      </w:r>
      <w:r w:rsidRPr="00B642D7">
        <w:rPr>
          <w:rFonts w:ascii="Times New Roman" w:hAnsi="Times New Roman" w:cs="Times New Roman"/>
          <w:i/>
          <w:iCs/>
          <w:sz w:val="24"/>
          <w:szCs w:val="24"/>
        </w:rPr>
        <w:t xml:space="preserve">dipole </w:t>
      </w:r>
      <w:r w:rsidRPr="00B642D7">
        <w:rPr>
          <w:rFonts w:ascii="Times New Roman" w:hAnsi="Times New Roman" w:cs="Times New Roman"/>
          <w:sz w:val="24"/>
          <w:szCs w:val="24"/>
        </w:rPr>
        <w:t xml:space="preserve">(dwi kutub), maka perlu dilakukan koreksi pada data tersebut dengan melakukan koreksi variasi harian, koreksi </w:t>
      </w:r>
      <w:r w:rsidRPr="00B642D7">
        <w:rPr>
          <w:rFonts w:ascii="Times New Roman" w:hAnsi="Times New Roman" w:cs="Times New Roman"/>
          <w:i/>
          <w:iCs/>
          <w:sz w:val="24"/>
          <w:szCs w:val="24"/>
        </w:rPr>
        <w:t xml:space="preserve">(International Geomagnetic Reference FieId) IGRF </w:t>
      </w:r>
      <w:r w:rsidRPr="00B642D7">
        <w:rPr>
          <w:rFonts w:ascii="Times New Roman" w:hAnsi="Times New Roman" w:cs="Times New Roman"/>
          <w:sz w:val="24"/>
          <w:szCs w:val="24"/>
        </w:rPr>
        <w:t xml:space="preserve">dan untuk memudahkan proses interpretasi, maka sifat </w:t>
      </w:r>
      <w:r w:rsidRPr="00B642D7">
        <w:rPr>
          <w:rFonts w:ascii="Times New Roman" w:hAnsi="Times New Roman" w:cs="Times New Roman"/>
          <w:i/>
          <w:iCs/>
          <w:sz w:val="24"/>
          <w:szCs w:val="24"/>
        </w:rPr>
        <w:t xml:space="preserve">dipole </w:t>
      </w:r>
      <w:r w:rsidRPr="00B642D7">
        <w:rPr>
          <w:rFonts w:ascii="Times New Roman" w:hAnsi="Times New Roman" w:cs="Times New Roman"/>
          <w:sz w:val="24"/>
          <w:szCs w:val="24"/>
        </w:rPr>
        <w:t xml:space="preserve">nya harus dihilangkan dengan melakukan reduksi ke kutub sehingga diperoleh anomali medan magnet yang bersifat </w:t>
      </w:r>
      <w:r w:rsidRPr="00B642D7">
        <w:rPr>
          <w:rFonts w:ascii="Times New Roman" w:hAnsi="Times New Roman" w:cs="Times New Roman"/>
          <w:i/>
          <w:iCs/>
          <w:sz w:val="24"/>
          <w:szCs w:val="24"/>
        </w:rPr>
        <w:t>monopole</w:t>
      </w:r>
      <w:r w:rsidRPr="00B642D7">
        <w:rPr>
          <w:rFonts w:ascii="Times New Roman" w:hAnsi="Times New Roman" w:cs="Times New Roman"/>
          <w:sz w:val="24"/>
          <w:szCs w:val="24"/>
        </w:rPr>
        <w:t xml:space="preserve">. Selanjutnya dilakukan kontinuasi keatas </w:t>
      </w:r>
      <w:r w:rsidRPr="00B642D7">
        <w:rPr>
          <w:rFonts w:ascii="Times New Roman" w:hAnsi="Times New Roman" w:cs="Times New Roman"/>
          <w:i/>
          <w:iCs/>
          <w:sz w:val="24"/>
          <w:szCs w:val="24"/>
        </w:rPr>
        <w:t xml:space="preserve">(Upward Continuation) </w:t>
      </w:r>
      <w:r w:rsidRPr="00B642D7">
        <w:rPr>
          <w:rFonts w:ascii="Times New Roman" w:hAnsi="Times New Roman" w:cs="Times New Roman"/>
          <w:sz w:val="24"/>
          <w:szCs w:val="24"/>
        </w:rPr>
        <w:t>guna memisahkan anomali lokal dan regional. Tahapan terakhir adalah melakukan interpretasi baik secara kualitatif m</w:t>
      </w:r>
      <w:r w:rsidR="00FB0E51">
        <w:rPr>
          <w:rFonts w:ascii="Times New Roman" w:hAnsi="Times New Roman" w:cs="Times New Roman"/>
          <w:sz w:val="24"/>
          <w:szCs w:val="24"/>
        </w:rPr>
        <w:t>aupun kuantitatif (Bakye, 1995)</w:t>
      </w:r>
      <w:r w:rsidRPr="00B642D7">
        <w:rPr>
          <w:rFonts w:ascii="Times New Roman" w:hAnsi="Times New Roman" w:cs="Times New Roman"/>
          <w:sz w:val="24"/>
          <w:szCs w:val="24"/>
        </w:rPr>
        <w:t>.</w:t>
      </w:r>
    </w:p>
    <w:p w:rsidR="00C548E8" w:rsidRPr="00B642D7" w:rsidRDefault="00C548E8" w:rsidP="00B642D7">
      <w:pPr>
        <w:spacing w:line="240" w:lineRule="auto"/>
        <w:rPr>
          <w:rFonts w:ascii="Times New Roman" w:hAnsi="Times New Roman" w:cs="Times New Roman"/>
          <w:sz w:val="24"/>
          <w:szCs w:val="24"/>
        </w:rPr>
      </w:pPr>
    </w:p>
    <w:p w:rsidR="00C548E8" w:rsidRPr="00B642D7" w:rsidRDefault="001A3FD2" w:rsidP="00B642D7">
      <w:pPr>
        <w:pStyle w:val="Default"/>
      </w:pPr>
      <w:r w:rsidRPr="00B642D7">
        <w:rPr>
          <w:b/>
          <w:bCs/>
        </w:rPr>
        <w:t>Tinjsuan Pustaka</w:t>
      </w:r>
    </w:p>
    <w:p w:rsidR="00C548E8" w:rsidRPr="00B642D7" w:rsidRDefault="00C548E8" w:rsidP="00B642D7">
      <w:pPr>
        <w:pStyle w:val="Default"/>
        <w:rPr>
          <w:b/>
          <w:bCs/>
        </w:rPr>
      </w:pPr>
      <w:r w:rsidRPr="00B642D7">
        <w:rPr>
          <w:b/>
          <w:bCs/>
        </w:rPr>
        <w:t xml:space="preserve"> Geologi Gunung Ungaran </w:t>
      </w:r>
    </w:p>
    <w:p w:rsidR="00C548E8" w:rsidRPr="00B642D7" w:rsidRDefault="00C548E8" w:rsidP="00B642D7">
      <w:pPr>
        <w:pStyle w:val="Default"/>
        <w:ind w:firstLine="540"/>
        <w:jc w:val="both"/>
      </w:pPr>
      <w:r w:rsidRPr="00B642D7">
        <w:t>Gunung Ungaran merupakan gunung dengan tipe strato vulkanik yang terdiri dari batuan andesit dan basalt. Produk dari bentuk strato vulkanik bersinggungan dengan formasi tersier (Budiarj</w:t>
      </w:r>
      <w:r w:rsidR="00374FC6">
        <w:t xml:space="preserve">o, dkk 1997). Menurut (Bemmelen, </w:t>
      </w:r>
      <w:r w:rsidRPr="00B642D7">
        <w:t xml:space="preserve">1949) Gunung </w:t>
      </w:r>
      <w:bookmarkStart w:id="0" w:name="_GoBack"/>
      <w:bookmarkEnd w:id="0"/>
      <w:r w:rsidRPr="00B642D7">
        <w:t xml:space="preserve">Ungaran selama perkembangannya mengalami ambrolan tektonik yang diakibatkan oleh pergeseran </w:t>
      </w:r>
      <w:proofErr w:type="gramStart"/>
      <w:r w:rsidRPr="00B642D7">
        <w:t>gaya</w:t>
      </w:r>
      <w:proofErr w:type="gramEnd"/>
      <w:r w:rsidRPr="00B642D7">
        <w:t xml:space="preserve"> berat karena dasarnya yang lemah. Gunung Ungaran tersebut memperlihatkan dua angkatan pertumbuhan yang dipisahkan oleh dua kali robohan. Ungaran pertama menghasilkan batuan andesit di Kala Pliosen Bawah, di Pliosen Tengah hasilnya lebih bersifat andesit dan berakhir dengan robohan. Daur kedua mulai di Kala Pliosen Atas dan Holosen. Kegiatan tersebut menghasilkan daur Ung</w:t>
      </w:r>
      <w:r w:rsidR="00B642D7">
        <w:t xml:space="preserve">aran kedua dan ketiga. (Thanden, </w:t>
      </w:r>
      <w:r w:rsidRPr="00B642D7">
        <w:t xml:space="preserve">1996) menjelaskan stratigafi dari Gunung Ungaran yang terdiri dari batuan lava andesit, lava perlitik dan breksia vulkanik selama daur Ungaran kedua dan ketiga, seperti ditunjukan pada Gambar 1. Komposisi batuan yang terdapat di Gunung Ungaran cukup bervariasi, terdiri dari basal olivin, andesit piroksen, andesit hornblende dan gabro. Batuan ubahan dijumpai di sekitar Gedongsongo yang ditunjukkan oleh munculnya mineral-mineral halosit, kaolinit, silika amorf, kristobalit, ilit, markasit, dan pirit. Batuan ubahan tersebut terdapat dekat fumarol dan mata air panas di sepanjang aliran Sungai Item. Asosiasi kelompok mineral ubahan yang terbentuk menunjukkan </w:t>
      </w:r>
      <w:r w:rsidRPr="00B642D7">
        <w:lastRenderedPageBreak/>
        <w:t xml:space="preserve">temperatur bawah permukaan lapangan panasbumi Gedongsongo berkisar antara 70° - 200°C dan bersifat asam. </w:t>
      </w:r>
    </w:p>
    <w:p w:rsidR="00C548E8" w:rsidRPr="00B642D7" w:rsidRDefault="00C548E8" w:rsidP="00B642D7">
      <w:pPr>
        <w:pStyle w:val="Default"/>
        <w:ind w:firstLine="540"/>
        <w:jc w:val="both"/>
      </w:pPr>
      <w:r w:rsidRPr="00B642D7">
        <w:t>Sistem panasbumi yang berkembang di Gunung Ungaran secara geologi berada di zona depresi dengan litologi permukaan didominasi oleh batuan vulkanik berumur Kuarter berupa kerucut-kerucut muda. Struktur amblesan vulkanik (depresi) yang memanjang dari barat hingga tenggara mengontrol sistem panasbumi Ungaran. Batuan vulkanik penyusun pra-kaldera dikontrol oleh sistem sesar yang berarah barat laut-barat daya dan tenggara-barat daya. Pada Batuan vulkanik penyusun post- kaldera hanya terdapat sedikit struktur yang dikontrol oleh sistem sesar regional (Bemmelen 1</w:t>
      </w:r>
      <w:r w:rsidR="00B642D7">
        <w:t>949).</w:t>
      </w:r>
    </w:p>
    <w:p w:rsidR="00C548E8" w:rsidRPr="00B642D7" w:rsidRDefault="00C548E8" w:rsidP="00B642D7">
      <w:pPr>
        <w:pStyle w:val="Default"/>
      </w:pPr>
    </w:p>
    <w:p w:rsidR="00C548E8" w:rsidRPr="00B642D7" w:rsidRDefault="00F55694" w:rsidP="00B642D7">
      <w:pPr>
        <w:pStyle w:val="Default"/>
        <w:jc w:val="center"/>
      </w:pPr>
      <w:r w:rsidRPr="00B642D7">
        <w:rPr>
          <w:noProof/>
        </w:rPr>
        <mc:AlternateContent>
          <mc:Choice Requires="wps">
            <w:drawing>
              <wp:anchor distT="0" distB="0" distL="114300" distR="114300" simplePos="0" relativeHeight="251661312" behindDoc="0" locked="0" layoutInCell="1" allowOverlap="1">
                <wp:simplePos x="0" y="0"/>
                <wp:positionH relativeFrom="column">
                  <wp:posOffset>474345</wp:posOffset>
                </wp:positionH>
                <wp:positionV relativeFrom="paragraph">
                  <wp:posOffset>-63500</wp:posOffset>
                </wp:positionV>
                <wp:extent cx="4133850" cy="3838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133850" cy="3838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BBAD" id="Rectangle 7" o:spid="_x0000_s1026" style="position:absolute;margin-left:37.35pt;margin-top:-5pt;width:325.5pt;height:3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" filled="f" strokecolor="black [3213]" strokeweight="1pt"/>
            </w:pict>
          </mc:Fallback>
        </mc:AlternateContent>
      </w:r>
      <w:r w:rsidR="00C548E8" w:rsidRPr="00B642D7">
        <w:rPr>
          <w:noProof/>
        </w:rPr>
        <w:drawing>
          <wp:inline distT="0" distB="0" distL="0" distR="0">
            <wp:extent cx="3771469" cy="36671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76925" cy="3672430"/>
                    </a:xfrm>
                    <a:prstGeom prst="rect">
                      <a:avLst/>
                    </a:prstGeom>
                    <a:noFill/>
                    <a:ln>
                      <a:noFill/>
                    </a:ln>
                  </pic:spPr>
                </pic:pic>
              </a:graphicData>
            </a:graphic>
          </wp:inline>
        </w:drawing>
      </w:r>
    </w:p>
    <w:p w:rsidR="00B642D7" w:rsidRDefault="00B642D7" w:rsidP="00B642D7">
      <w:pPr>
        <w:pStyle w:val="Default"/>
        <w:jc w:val="both"/>
        <w:rPr>
          <w:b/>
          <w:bCs/>
        </w:rPr>
      </w:pPr>
    </w:p>
    <w:p w:rsidR="00C548E8" w:rsidRPr="00B642D7" w:rsidRDefault="00C548E8" w:rsidP="00B642D7">
      <w:pPr>
        <w:pStyle w:val="Default"/>
        <w:jc w:val="both"/>
      </w:pPr>
      <w:r w:rsidRPr="00B642D7">
        <w:rPr>
          <w:b/>
          <w:bCs/>
        </w:rPr>
        <w:t xml:space="preserve">Gambar 1. </w:t>
      </w:r>
      <w:r w:rsidRPr="00B642D7">
        <w:t xml:space="preserve">Peta Geologi Ungaran modifikasi berdasarkan citra landsat TM satelit tahun 1995 </w:t>
      </w:r>
    </w:p>
    <w:p w:rsidR="00C548E8" w:rsidRPr="00B642D7" w:rsidRDefault="00C548E8" w:rsidP="00B642D7">
      <w:pPr>
        <w:pStyle w:val="Default"/>
        <w:jc w:val="both"/>
      </w:pPr>
    </w:p>
    <w:p w:rsidR="00C548E8" w:rsidRPr="00B642D7" w:rsidRDefault="00C548E8" w:rsidP="00B642D7">
      <w:pPr>
        <w:spacing w:after="0" w:line="240" w:lineRule="auto"/>
        <w:jc w:val="both"/>
        <w:rPr>
          <w:rFonts w:ascii="Times New Roman" w:hAnsi="Times New Roman" w:cs="Times New Roman"/>
          <w:b/>
          <w:sz w:val="24"/>
          <w:szCs w:val="24"/>
        </w:rPr>
      </w:pPr>
      <w:r w:rsidRPr="00B642D7">
        <w:rPr>
          <w:rFonts w:ascii="Times New Roman" w:hAnsi="Times New Roman" w:cs="Times New Roman"/>
          <w:b/>
          <w:sz w:val="24"/>
          <w:szCs w:val="24"/>
        </w:rPr>
        <w:t xml:space="preserve"> Metode Geomagnetik</w:t>
      </w:r>
    </w:p>
    <w:p w:rsidR="00C548E8" w:rsidRPr="00B642D7" w:rsidRDefault="00C548E8" w:rsidP="00B642D7">
      <w:pPr>
        <w:spacing w:after="0" w:line="240" w:lineRule="auto"/>
        <w:ind w:firstLine="720"/>
        <w:jc w:val="both"/>
        <w:rPr>
          <w:rFonts w:ascii="Times New Roman" w:eastAsia="Times New Roman" w:hAnsi="Times New Roman" w:cs="Times New Roman"/>
          <w:sz w:val="24"/>
          <w:szCs w:val="24"/>
        </w:rPr>
      </w:pPr>
      <w:r w:rsidRPr="00B642D7">
        <w:rPr>
          <w:rFonts w:ascii="Times New Roman" w:eastAsia="Times New Roman" w:hAnsi="Times New Roman" w:cs="Times New Roman"/>
          <w:sz w:val="24"/>
          <w:szCs w:val="24"/>
        </w:rPr>
        <w:t xml:space="preserve">Metode geomagnetik merupakan salah satu metode geofisika yang sering digunakan untuk survei pendahuluan pada eksplorasi minyak bumi, panas bumi, batuan mineral, maupun untuk keperluan pemantauan (monitoring) gunung </w:t>
      </w:r>
      <w:proofErr w:type="gramStart"/>
      <w:r w:rsidRPr="00B642D7">
        <w:rPr>
          <w:rFonts w:ascii="Times New Roman" w:eastAsia="Times New Roman" w:hAnsi="Times New Roman" w:cs="Times New Roman"/>
          <w:sz w:val="24"/>
          <w:szCs w:val="24"/>
        </w:rPr>
        <w:t>api</w:t>
      </w:r>
      <w:proofErr w:type="gramEnd"/>
      <w:r w:rsidRPr="00B642D7">
        <w:rPr>
          <w:rFonts w:ascii="Times New Roman" w:eastAsia="Times New Roman" w:hAnsi="Times New Roman" w:cs="Times New Roman"/>
          <w:sz w:val="24"/>
          <w:szCs w:val="24"/>
        </w:rPr>
        <w:t>. Metode ini mempunyai akurasi pengukuran yang relatif tinggi, instrument dan pengoperasian di lapangan relatif sederhana, mudah dan cepat jika dibandingkan dengan metode geofisika lainnya. Koreksi pembacaan praktis tidak perlu dilakukan.</w:t>
      </w:r>
    </w:p>
    <w:p w:rsidR="00C548E8" w:rsidRPr="00B642D7" w:rsidRDefault="00C548E8" w:rsidP="00B642D7">
      <w:pPr>
        <w:spacing w:after="0" w:line="240" w:lineRule="auto"/>
        <w:ind w:firstLine="720"/>
        <w:jc w:val="both"/>
        <w:rPr>
          <w:rFonts w:ascii="Times New Roman" w:eastAsia="Times New Roman" w:hAnsi="Times New Roman" w:cs="Times New Roman"/>
          <w:sz w:val="24"/>
          <w:szCs w:val="24"/>
        </w:rPr>
      </w:pPr>
      <w:r w:rsidRPr="00B642D7">
        <w:rPr>
          <w:rFonts w:ascii="Times New Roman" w:eastAsia="Times New Roman" w:hAnsi="Times New Roman" w:cs="Times New Roman"/>
          <w:sz w:val="24"/>
          <w:szCs w:val="24"/>
        </w:rPr>
        <w:t xml:space="preserve">Pada umumnya peta anomali </w:t>
      </w:r>
      <w:proofErr w:type="gramStart"/>
      <w:r w:rsidRPr="00B642D7">
        <w:rPr>
          <w:rFonts w:ascii="Times New Roman" w:eastAsia="Times New Roman" w:hAnsi="Times New Roman" w:cs="Times New Roman"/>
          <w:sz w:val="24"/>
          <w:szCs w:val="24"/>
        </w:rPr>
        <w:t>medan</w:t>
      </w:r>
      <w:proofErr w:type="gramEnd"/>
      <w:r w:rsidRPr="00B642D7">
        <w:rPr>
          <w:rFonts w:ascii="Times New Roman" w:eastAsia="Times New Roman" w:hAnsi="Times New Roman" w:cs="Times New Roman"/>
          <w:sz w:val="24"/>
          <w:szCs w:val="24"/>
        </w:rPr>
        <w:t xml:space="preserve"> magnetik (untuk geofisika terapan biasanya digunakan medan total atau medan vertikal) bersifat agak kompleks. Variasi </w:t>
      </w:r>
      <w:proofErr w:type="gramStart"/>
      <w:r w:rsidRPr="00B642D7">
        <w:rPr>
          <w:rFonts w:ascii="Times New Roman" w:eastAsia="Times New Roman" w:hAnsi="Times New Roman" w:cs="Times New Roman"/>
          <w:sz w:val="24"/>
          <w:szCs w:val="24"/>
        </w:rPr>
        <w:t>medan</w:t>
      </w:r>
      <w:proofErr w:type="gramEnd"/>
      <w:r w:rsidRPr="00B642D7">
        <w:rPr>
          <w:rFonts w:ascii="Times New Roman" w:eastAsia="Times New Roman" w:hAnsi="Times New Roman" w:cs="Times New Roman"/>
          <w:sz w:val="24"/>
          <w:szCs w:val="24"/>
        </w:rPr>
        <w:t xml:space="preserve"> lebih tak menentu dan terlokalisir sebagai akibat dari medan </w:t>
      </w:r>
      <w:r w:rsidRPr="00B642D7">
        <w:rPr>
          <w:rFonts w:ascii="Times New Roman" w:eastAsia="Times New Roman" w:hAnsi="Times New Roman" w:cs="Times New Roman"/>
          <w:sz w:val="24"/>
          <w:szCs w:val="24"/>
        </w:rPr>
        <w:lastRenderedPageBreak/>
        <w:t xml:space="preserve">magnetik </w:t>
      </w:r>
      <w:r w:rsidRPr="00B642D7">
        <w:rPr>
          <w:rFonts w:ascii="Times New Roman" w:eastAsia="Times New Roman" w:hAnsi="Times New Roman" w:cs="Times New Roman"/>
          <w:i/>
          <w:sz w:val="24"/>
          <w:szCs w:val="24"/>
        </w:rPr>
        <w:t>dipole</w:t>
      </w:r>
      <w:r w:rsidRPr="00B642D7">
        <w:rPr>
          <w:rFonts w:ascii="Times New Roman" w:eastAsia="Times New Roman" w:hAnsi="Times New Roman" w:cs="Times New Roman"/>
          <w:sz w:val="24"/>
          <w:szCs w:val="24"/>
        </w:rPr>
        <w:t xml:space="preserve"> yang merupakan besaran vektor. Peta anomali magnetik menunjukkan sejumlah besar anomali residu (sisa) yang merupakan hasil variasi yang besar bagian mineral magnetik yang terkandung dalam batuan dekat permukaan. Sebagai akibat dari hal-hal tersebut di atas, maka interpretasi yang tepat dalam metode geomagnetik relatif lebih sulit. </w:t>
      </w:r>
    </w:p>
    <w:p w:rsidR="00C548E8" w:rsidRPr="00B642D7" w:rsidRDefault="00C548E8" w:rsidP="00B642D7">
      <w:pPr>
        <w:spacing w:after="0" w:line="240" w:lineRule="auto"/>
        <w:ind w:firstLine="720"/>
        <w:jc w:val="both"/>
        <w:rPr>
          <w:rFonts w:ascii="Times New Roman" w:eastAsia="Times New Roman" w:hAnsi="Times New Roman" w:cs="Times New Roman"/>
          <w:sz w:val="24"/>
          <w:szCs w:val="24"/>
        </w:rPr>
      </w:pPr>
    </w:p>
    <w:p w:rsidR="00C548E8" w:rsidRPr="00B642D7" w:rsidRDefault="00C548E8" w:rsidP="00B642D7">
      <w:pPr>
        <w:spacing w:after="0" w:line="240" w:lineRule="auto"/>
        <w:jc w:val="both"/>
        <w:rPr>
          <w:rFonts w:ascii="Times New Roman" w:eastAsia="Times New Roman" w:hAnsi="Times New Roman" w:cs="Times New Roman"/>
          <w:b/>
          <w:sz w:val="24"/>
          <w:szCs w:val="24"/>
        </w:rPr>
      </w:pPr>
      <w:r w:rsidRPr="00B642D7">
        <w:rPr>
          <w:rFonts w:ascii="Times New Roman" w:eastAsia="Times New Roman" w:hAnsi="Times New Roman" w:cs="Times New Roman"/>
          <w:b/>
          <w:sz w:val="24"/>
          <w:szCs w:val="24"/>
        </w:rPr>
        <w:t>Gaya Magnetik</w:t>
      </w:r>
    </w:p>
    <w:p w:rsidR="00C548E8" w:rsidRPr="00B642D7" w:rsidRDefault="00C548E8" w:rsidP="00B642D7">
      <w:pPr>
        <w:spacing w:after="0" w:line="240" w:lineRule="auto"/>
        <w:ind w:firstLine="720"/>
        <w:jc w:val="both"/>
        <w:rPr>
          <w:rFonts w:ascii="Times New Roman" w:eastAsia="Times New Roman" w:hAnsi="Times New Roman" w:cs="Times New Roman"/>
          <w:sz w:val="24"/>
          <w:szCs w:val="24"/>
        </w:rPr>
      </w:pPr>
      <w:r w:rsidRPr="00B642D7">
        <w:rPr>
          <w:rFonts w:ascii="Times New Roman" w:eastAsia="Times New Roman" w:hAnsi="Times New Roman" w:cs="Times New Roman"/>
          <w:sz w:val="24"/>
          <w:szCs w:val="24"/>
        </w:rPr>
        <w:t xml:space="preserve">Dasar dari metode magnetik adalah </w:t>
      </w:r>
      <w:proofErr w:type="gramStart"/>
      <w:r w:rsidRPr="00B642D7">
        <w:rPr>
          <w:rFonts w:ascii="Times New Roman" w:eastAsia="Times New Roman" w:hAnsi="Times New Roman" w:cs="Times New Roman"/>
          <w:sz w:val="24"/>
          <w:szCs w:val="24"/>
        </w:rPr>
        <w:t>gaya</w:t>
      </w:r>
      <w:proofErr w:type="gramEnd"/>
      <w:r w:rsidRPr="00B642D7">
        <w:rPr>
          <w:rFonts w:ascii="Times New Roman" w:eastAsia="Times New Roman" w:hAnsi="Times New Roman" w:cs="Times New Roman"/>
          <w:sz w:val="24"/>
          <w:szCs w:val="24"/>
        </w:rPr>
        <w:t xml:space="preserve"> Coulomb antara dua kutub magnetik </w:t>
      </w:r>
      <w:r w:rsidRPr="00B642D7">
        <w:rPr>
          <w:rFonts w:ascii="Times New Roman" w:eastAsia="Times New Roman" w:hAnsi="Times New Roman" w:cs="Times New Roman"/>
          <w:i/>
          <w:sz w:val="24"/>
          <w:szCs w:val="24"/>
        </w:rPr>
        <w:t>m</w:t>
      </w:r>
      <w:r w:rsidRPr="00B642D7">
        <w:rPr>
          <w:rFonts w:ascii="Times New Roman" w:eastAsia="Times New Roman" w:hAnsi="Times New Roman" w:cs="Times New Roman"/>
          <w:sz w:val="24"/>
          <w:szCs w:val="24"/>
        </w:rPr>
        <w:softHyphen/>
      </w:r>
      <w:r w:rsidRPr="00B642D7">
        <w:rPr>
          <w:rFonts w:ascii="Times New Roman" w:eastAsia="Times New Roman" w:hAnsi="Times New Roman" w:cs="Times New Roman"/>
          <w:sz w:val="24"/>
          <w:szCs w:val="24"/>
          <w:vertAlign w:val="subscript"/>
        </w:rPr>
        <w:t>1</w:t>
      </w:r>
      <w:r w:rsidRPr="00B642D7">
        <w:rPr>
          <w:rFonts w:ascii="Times New Roman" w:eastAsia="Times New Roman" w:hAnsi="Times New Roman" w:cs="Times New Roman"/>
          <w:sz w:val="24"/>
          <w:szCs w:val="24"/>
        </w:rPr>
        <w:t xml:space="preserve"> dan </w:t>
      </w:r>
      <w:r w:rsidRPr="00B642D7">
        <w:rPr>
          <w:rFonts w:ascii="Times New Roman" w:eastAsia="Times New Roman" w:hAnsi="Times New Roman" w:cs="Times New Roman"/>
          <w:i/>
          <w:sz w:val="24"/>
          <w:szCs w:val="24"/>
        </w:rPr>
        <w:t>m</w:t>
      </w:r>
      <w:r w:rsidRPr="00B642D7">
        <w:rPr>
          <w:rFonts w:ascii="Times New Roman" w:eastAsia="Times New Roman" w:hAnsi="Times New Roman" w:cs="Times New Roman"/>
          <w:sz w:val="24"/>
          <w:szCs w:val="24"/>
        </w:rPr>
        <w:softHyphen/>
      </w:r>
      <w:r w:rsidRPr="00B642D7">
        <w:rPr>
          <w:rFonts w:ascii="Times New Roman" w:eastAsia="Times New Roman" w:hAnsi="Times New Roman" w:cs="Times New Roman"/>
          <w:sz w:val="24"/>
          <w:szCs w:val="24"/>
          <w:vertAlign w:val="subscript"/>
        </w:rPr>
        <w:t xml:space="preserve">2 </w:t>
      </w:r>
      <w:r w:rsidRPr="00B642D7">
        <w:rPr>
          <w:rFonts w:ascii="Times New Roman" w:eastAsia="Times New Roman" w:hAnsi="Times New Roman" w:cs="Times New Roman"/>
          <w:sz w:val="24"/>
          <w:szCs w:val="24"/>
        </w:rPr>
        <w:t xml:space="preserve">(e.m.u) yang berjarak </w:t>
      </w:r>
      <w:r w:rsidRPr="00B642D7">
        <w:rPr>
          <w:rFonts w:ascii="Times New Roman" w:eastAsia="Times New Roman" w:hAnsi="Times New Roman" w:cs="Times New Roman"/>
          <w:i/>
          <w:sz w:val="24"/>
          <w:szCs w:val="24"/>
        </w:rPr>
        <w:t>r</w:t>
      </w:r>
      <w:r w:rsidRPr="00B642D7">
        <w:rPr>
          <w:rFonts w:ascii="Times New Roman" w:eastAsia="Times New Roman" w:hAnsi="Times New Roman" w:cs="Times New Roman"/>
          <w:sz w:val="24"/>
          <w:szCs w:val="24"/>
        </w:rPr>
        <w:t xml:space="preserve"> (cm) dalam bentuk:</w:t>
      </w:r>
    </w:p>
    <w:p w:rsidR="00C548E8" w:rsidRPr="00B642D7" w:rsidRDefault="00C548E8" w:rsidP="00B642D7">
      <w:pPr>
        <w:spacing w:after="0" w:line="240" w:lineRule="auto"/>
        <w:ind w:firstLine="720"/>
        <w:rPr>
          <w:rFonts w:ascii="Times New Roman" w:eastAsia="Times New Roman" w:hAnsi="Times New Roman" w:cs="Times New Roman"/>
          <w:sz w:val="24"/>
          <w:szCs w:val="24"/>
        </w:rPr>
      </w:pPr>
      <w:r w:rsidRPr="00B642D7">
        <w:rPr>
          <w:rFonts w:ascii="Times New Roman" w:eastAsia="Times New Roman" w:hAnsi="Times New Roman" w:cs="Times New Roman"/>
          <w:position w:val="-30"/>
          <w:sz w:val="24"/>
          <w:szCs w:val="24"/>
        </w:rPr>
        <w:object w:dxaOrig="1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33.85pt" o:ole="">
            <v:imagedata r:id="rId5" o:title=""/>
          </v:shape>
          <o:OLEObject Type="Embed" ProgID="Equation.3" ShapeID="_x0000_i1025" DrawAspect="Content" ObjectID="_1572682611" r:id="rId6"/>
        </w:object>
      </w:r>
      <w:r w:rsidRPr="00B642D7">
        <w:rPr>
          <w:rFonts w:ascii="Times New Roman" w:eastAsia="Times New Roman" w:hAnsi="Times New Roman" w:cs="Times New Roman"/>
          <w:sz w:val="24"/>
          <w:szCs w:val="24"/>
        </w:rPr>
        <w:t xml:space="preserve"> </w:t>
      </w:r>
      <w:r w:rsidRPr="00B642D7">
        <w:rPr>
          <w:rFonts w:ascii="Times New Roman" w:eastAsia="Times New Roman" w:hAnsi="Times New Roman" w:cs="Times New Roman"/>
          <w:sz w:val="24"/>
          <w:szCs w:val="24"/>
        </w:rPr>
        <w:tab/>
        <w:t>(</w:t>
      </w:r>
      <w:proofErr w:type="gramStart"/>
      <w:r w:rsidRPr="00B642D7">
        <w:rPr>
          <w:rFonts w:ascii="Times New Roman" w:eastAsia="Times New Roman" w:hAnsi="Times New Roman" w:cs="Times New Roman"/>
          <w:sz w:val="24"/>
          <w:szCs w:val="24"/>
        </w:rPr>
        <w:t>dyne</w:t>
      </w:r>
      <w:proofErr w:type="gramEnd"/>
      <w:r w:rsidRPr="00B642D7">
        <w:rPr>
          <w:rFonts w:ascii="Times New Roman" w:eastAsia="Times New Roman" w:hAnsi="Times New Roman" w:cs="Times New Roman"/>
          <w:sz w:val="24"/>
          <w:szCs w:val="24"/>
        </w:rPr>
        <w:t>)</w:t>
      </w:r>
      <w:r w:rsidRPr="00B642D7">
        <w:rPr>
          <w:rFonts w:ascii="Times New Roman" w:eastAsia="Times New Roman" w:hAnsi="Times New Roman" w:cs="Times New Roman"/>
          <w:sz w:val="24"/>
          <w:szCs w:val="24"/>
        </w:rPr>
        <w:tab/>
      </w:r>
      <w:r w:rsidRPr="00B642D7">
        <w:rPr>
          <w:rFonts w:ascii="Times New Roman" w:eastAsia="Times New Roman" w:hAnsi="Times New Roman" w:cs="Times New Roman"/>
          <w:sz w:val="24"/>
          <w:szCs w:val="24"/>
        </w:rPr>
        <w:tab/>
      </w:r>
      <w:r w:rsidRPr="00B642D7">
        <w:rPr>
          <w:rFonts w:ascii="Times New Roman" w:eastAsia="Times New Roman" w:hAnsi="Times New Roman" w:cs="Times New Roman"/>
          <w:sz w:val="24"/>
          <w:szCs w:val="24"/>
        </w:rPr>
        <w:tab/>
      </w:r>
      <w:r w:rsidRPr="00B642D7">
        <w:rPr>
          <w:rFonts w:ascii="Times New Roman" w:eastAsia="Times New Roman" w:hAnsi="Times New Roman" w:cs="Times New Roman"/>
          <w:sz w:val="24"/>
          <w:szCs w:val="24"/>
        </w:rPr>
        <w:tab/>
      </w:r>
      <w:r w:rsidRPr="00B642D7">
        <w:rPr>
          <w:rFonts w:ascii="Times New Roman" w:eastAsia="Times New Roman" w:hAnsi="Times New Roman" w:cs="Times New Roman"/>
          <w:sz w:val="24"/>
          <w:szCs w:val="24"/>
        </w:rPr>
        <w:tab/>
      </w:r>
      <w:r w:rsidR="00F55694" w:rsidRPr="00B642D7">
        <w:rPr>
          <w:rFonts w:ascii="Times New Roman" w:eastAsia="Times New Roman" w:hAnsi="Times New Roman" w:cs="Times New Roman"/>
          <w:sz w:val="24"/>
          <w:szCs w:val="24"/>
        </w:rPr>
        <w:t xml:space="preserve">         </w:t>
      </w:r>
      <w:r w:rsidRPr="00B642D7">
        <w:rPr>
          <w:rFonts w:ascii="Times New Roman" w:eastAsia="Times New Roman" w:hAnsi="Times New Roman" w:cs="Times New Roman"/>
          <w:sz w:val="24"/>
          <w:szCs w:val="24"/>
        </w:rPr>
        <w:t>(Persamaan</w:t>
      </w:r>
      <w:r w:rsidR="00F55694" w:rsidRPr="00B642D7">
        <w:rPr>
          <w:rFonts w:ascii="Times New Roman" w:eastAsia="Times New Roman" w:hAnsi="Times New Roman" w:cs="Times New Roman"/>
          <w:sz w:val="24"/>
          <w:szCs w:val="24"/>
        </w:rPr>
        <w:t xml:space="preserve"> </w:t>
      </w:r>
      <w:r w:rsidRPr="00B642D7">
        <w:rPr>
          <w:rFonts w:ascii="Times New Roman" w:eastAsia="Times New Roman" w:hAnsi="Times New Roman" w:cs="Times New Roman"/>
          <w:sz w:val="24"/>
          <w:szCs w:val="24"/>
        </w:rPr>
        <w:t>1)</w:t>
      </w:r>
      <w:r w:rsidRPr="00B642D7">
        <w:rPr>
          <w:rFonts w:ascii="Times New Roman" w:eastAsia="Times New Roman" w:hAnsi="Times New Roman" w:cs="Times New Roman"/>
          <w:sz w:val="24"/>
          <w:szCs w:val="24"/>
        </w:rPr>
        <w:tab/>
      </w:r>
    </w:p>
    <w:p w:rsidR="00C548E8" w:rsidRPr="00B642D7" w:rsidRDefault="00C548E8" w:rsidP="00B642D7">
      <w:pPr>
        <w:spacing w:after="0" w:line="240" w:lineRule="auto"/>
        <w:jc w:val="both"/>
        <w:rPr>
          <w:rFonts w:ascii="Times New Roman" w:eastAsia="Times New Roman" w:hAnsi="Times New Roman" w:cs="Times New Roman"/>
          <w:sz w:val="24"/>
          <w:szCs w:val="24"/>
        </w:rPr>
      </w:pPr>
      <w:proofErr w:type="gramStart"/>
      <w:r w:rsidRPr="00B642D7">
        <w:rPr>
          <w:rFonts w:ascii="Times New Roman" w:eastAsia="Times New Roman" w:hAnsi="Times New Roman" w:cs="Times New Roman"/>
          <w:sz w:val="24"/>
          <w:szCs w:val="24"/>
        </w:rPr>
        <w:t>dengan</w:t>
      </w:r>
      <w:proofErr w:type="gramEnd"/>
      <w:r w:rsidRPr="00B642D7">
        <w:rPr>
          <w:rFonts w:ascii="Times New Roman" w:eastAsia="Times New Roman" w:hAnsi="Times New Roman" w:cs="Times New Roman"/>
          <w:sz w:val="24"/>
          <w:szCs w:val="24"/>
        </w:rPr>
        <w:t xml:space="preserve"> </w:t>
      </w:r>
      <w:r w:rsidRPr="00B642D7">
        <w:rPr>
          <w:rFonts w:ascii="Times New Roman" w:eastAsia="Times New Roman" w:hAnsi="Times New Roman" w:cs="Times New Roman"/>
          <w:position w:val="-12"/>
          <w:sz w:val="24"/>
          <w:szCs w:val="24"/>
        </w:rPr>
        <w:object w:dxaOrig="300" w:dyaOrig="360">
          <v:shape id="_x0000_i1026" type="#_x0000_t75" style="width:14.5pt;height:18.25pt" o:ole="">
            <v:imagedata r:id="rId7" o:title=""/>
          </v:shape>
          <o:OLEObject Type="Embed" ProgID="Equation.3" ShapeID="_x0000_i1026" DrawAspect="Content" ObjectID="_1572682612" r:id="rId8"/>
        </w:object>
      </w:r>
      <w:r w:rsidRPr="00B642D7">
        <w:rPr>
          <w:rFonts w:ascii="Times New Roman" w:eastAsia="Times New Roman" w:hAnsi="Times New Roman" w:cs="Times New Roman"/>
          <w:sz w:val="24"/>
          <w:szCs w:val="24"/>
        </w:rPr>
        <w:t xml:space="preserve"> adalah permeabilitas medium dalam ruang hampa, tidak berdimensi dan berharga satu (Telford, 1990).</w:t>
      </w:r>
    </w:p>
    <w:p w:rsidR="00C548E8" w:rsidRPr="00B642D7" w:rsidRDefault="00C548E8" w:rsidP="00B642D7">
      <w:pPr>
        <w:spacing w:after="0" w:line="240" w:lineRule="auto"/>
        <w:ind w:left="360"/>
        <w:jc w:val="both"/>
        <w:rPr>
          <w:rFonts w:ascii="Times New Roman" w:eastAsia="Times New Roman" w:hAnsi="Times New Roman" w:cs="Times New Roman"/>
          <w:sz w:val="24"/>
          <w:szCs w:val="24"/>
        </w:rPr>
      </w:pPr>
    </w:p>
    <w:p w:rsidR="00C548E8" w:rsidRPr="00B642D7" w:rsidRDefault="00C548E8" w:rsidP="00B642D7">
      <w:pPr>
        <w:spacing w:after="0" w:line="240" w:lineRule="auto"/>
        <w:jc w:val="both"/>
        <w:rPr>
          <w:rFonts w:ascii="Times New Roman" w:eastAsia="Times New Roman" w:hAnsi="Times New Roman" w:cs="Times New Roman"/>
          <w:b/>
          <w:sz w:val="24"/>
          <w:szCs w:val="24"/>
        </w:rPr>
      </w:pPr>
      <w:r w:rsidRPr="00B642D7">
        <w:rPr>
          <w:rFonts w:ascii="Times New Roman" w:eastAsia="Times New Roman" w:hAnsi="Times New Roman" w:cs="Times New Roman"/>
          <w:b/>
          <w:sz w:val="24"/>
          <w:szCs w:val="24"/>
        </w:rPr>
        <w:t>Kuat Medan Magnet</w:t>
      </w:r>
    </w:p>
    <w:p w:rsidR="00C548E8" w:rsidRPr="00B642D7" w:rsidRDefault="00C548E8" w:rsidP="00B642D7">
      <w:pPr>
        <w:spacing w:after="0" w:line="240" w:lineRule="auto"/>
        <w:ind w:firstLine="720"/>
        <w:jc w:val="both"/>
        <w:rPr>
          <w:rFonts w:ascii="Times New Roman" w:eastAsia="Times New Roman" w:hAnsi="Times New Roman" w:cs="Times New Roman"/>
          <w:sz w:val="24"/>
          <w:szCs w:val="24"/>
        </w:rPr>
      </w:pPr>
      <w:r w:rsidRPr="00B642D7">
        <w:rPr>
          <w:rFonts w:ascii="Times New Roman" w:eastAsia="Times New Roman" w:hAnsi="Times New Roman" w:cs="Times New Roman"/>
          <w:sz w:val="24"/>
          <w:szCs w:val="24"/>
        </w:rPr>
        <w:t xml:space="preserve">Kuat </w:t>
      </w:r>
      <w:proofErr w:type="gramStart"/>
      <w:r w:rsidRPr="00B642D7">
        <w:rPr>
          <w:rFonts w:ascii="Times New Roman" w:eastAsia="Times New Roman" w:hAnsi="Times New Roman" w:cs="Times New Roman"/>
          <w:sz w:val="24"/>
          <w:szCs w:val="24"/>
        </w:rPr>
        <w:t>medan</w:t>
      </w:r>
      <w:proofErr w:type="gramEnd"/>
      <w:r w:rsidRPr="00B642D7">
        <w:rPr>
          <w:rFonts w:ascii="Times New Roman" w:eastAsia="Times New Roman" w:hAnsi="Times New Roman" w:cs="Times New Roman"/>
          <w:sz w:val="24"/>
          <w:szCs w:val="24"/>
        </w:rPr>
        <w:t xml:space="preserve"> magnet (</w:t>
      </w:r>
      <w:r w:rsidRPr="00B642D7">
        <w:rPr>
          <w:rFonts w:ascii="Times New Roman" w:eastAsia="Times New Roman" w:hAnsi="Times New Roman" w:cs="Times New Roman"/>
          <w:position w:val="-4"/>
          <w:sz w:val="24"/>
          <w:szCs w:val="24"/>
        </w:rPr>
        <w:object w:dxaOrig="279" w:dyaOrig="320">
          <v:shape id="_x0000_i1027" type="#_x0000_t75" style="width:14.5pt;height:15.6pt" o:ole="">
            <v:imagedata r:id="rId9" o:title=""/>
          </v:shape>
          <o:OLEObject Type="Embed" ProgID="Equation.3" ShapeID="_x0000_i1027" DrawAspect="Content" ObjectID="_1572682613" r:id="rId10"/>
        </w:object>
      </w:r>
      <w:r w:rsidRPr="00B642D7">
        <w:rPr>
          <w:rFonts w:ascii="Times New Roman" w:eastAsia="Times New Roman" w:hAnsi="Times New Roman" w:cs="Times New Roman"/>
          <w:sz w:val="24"/>
          <w:szCs w:val="24"/>
        </w:rPr>
        <w:t xml:space="preserve">) pada suatu titik yang berjarak </w:t>
      </w:r>
      <w:r w:rsidRPr="00B642D7">
        <w:rPr>
          <w:rFonts w:ascii="Times New Roman" w:eastAsia="Times New Roman" w:hAnsi="Times New Roman" w:cs="Times New Roman"/>
          <w:i/>
          <w:sz w:val="24"/>
          <w:szCs w:val="24"/>
        </w:rPr>
        <w:t>r</w:t>
      </w:r>
      <w:r w:rsidRPr="00B642D7">
        <w:rPr>
          <w:rFonts w:ascii="Times New Roman" w:eastAsia="Times New Roman" w:hAnsi="Times New Roman" w:cs="Times New Roman"/>
          <w:sz w:val="24"/>
          <w:szCs w:val="24"/>
        </w:rPr>
        <w:t xml:space="preserve"> dari </w:t>
      </w:r>
      <w:r w:rsidRPr="00B642D7">
        <w:rPr>
          <w:rFonts w:ascii="Times New Roman" w:eastAsia="Times New Roman" w:hAnsi="Times New Roman" w:cs="Times New Roman"/>
          <w:i/>
          <w:sz w:val="24"/>
          <w:szCs w:val="24"/>
        </w:rPr>
        <w:t>m</w:t>
      </w:r>
      <w:r w:rsidRPr="00B642D7">
        <w:rPr>
          <w:rFonts w:ascii="Times New Roman" w:eastAsia="Times New Roman" w:hAnsi="Times New Roman" w:cs="Times New Roman"/>
          <w:sz w:val="24"/>
          <w:szCs w:val="24"/>
          <w:vertAlign w:val="subscript"/>
        </w:rPr>
        <w:t>1</w:t>
      </w:r>
      <w:r w:rsidRPr="00B642D7">
        <w:rPr>
          <w:rFonts w:ascii="Times New Roman" w:eastAsia="Times New Roman" w:hAnsi="Times New Roman" w:cs="Times New Roman"/>
          <w:sz w:val="24"/>
          <w:szCs w:val="24"/>
        </w:rPr>
        <w:t xml:space="preserve"> didefinisikan sebagai gaya per satuan kuat kutub magnet, dapat dituliskan sebagai:</w:t>
      </w:r>
    </w:p>
    <w:p w:rsidR="00C548E8" w:rsidRPr="00B642D7" w:rsidRDefault="00C548E8" w:rsidP="00B642D7">
      <w:pPr>
        <w:spacing w:after="0" w:line="240" w:lineRule="auto"/>
        <w:jc w:val="center"/>
        <w:rPr>
          <w:rFonts w:ascii="Times New Roman" w:eastAsia="Times New Roman" w:hAnsi="Times New Roman" w:cs="Times New Roman"/>
          <w:sz w:val="24"/>
          <w:szCs w:val="24"/>
        </w:rPr>
      </w:pPr>
      <w:r w:rsidRPr="00B642D7">
        <w:rPr>
          <w:rFonts w:ascii="Times New Roman" w:eastAsia="Times New Roman" w:hAnsi="Times New Roman" w:cs="Times New Roman"/>
          <w:position w:val="-30"/>
          <w:sz w:val="24"/>
          <w:szCs w:val="24"/>
        </w:rPr>
        <w:object w:dxaOrig="1700" w:dyaOrig="720">
          <v:shape id="_x0000_i1028" type="#_x0000_t75" style="width:84.9pt;height:37.05pt" o:ole="">
            <v:imagedata r:id="rId11" o:title=""/>
          </v:shape>
          <o:OLEObject Type="Embed" ProgID="Equation.3" ShapeID="_x0000_i1028" DrawAspect="Content" ObjectID="_1572682614" r:id="rId12"/>
        </w:object>
      </w:r>
      <w:r w:rsidR="00F55694" w:rsidRPr="00B642D7">
        <w:rPr>
          <w:rFonts w:ascii="Times New Roman" w:eastAsia="Times New Roman" w:hAnsi="Times New Roman" w:cs="Times New Roman"/>
          <w:sz w:val="24"/>
          <w:szCs w:val="24"/>
        </w:rPr>
        <w:t xml:space="preserve"> </w:t>
      </w:r>
      <w:r w:rsidR="00F55694" w:rsidRPr="00B642D7">
        <w:rPr>
          <w:rFonts w:ascii="Times New Roman" w:eastAsia="Times New Roman" w:hAnsi="Times New Roman" w:cs="Times New Roman"/>
          <w:sz w:val="24"/>
          <w:szCs w:val="24"/>
        </w:rPr>
        <w:tab/>
        <w:t>(Oersted)</w:t>
      </w:r>
      <w:r w:rsidR="00F55694" w:rsidRPr="00B642D7">
        <w:rPr>
          <w:rFonts w:ascii="Times New Roman" w:eastAsia="Times New Roman" w:hAnsi="Times New Roman" w:cs="Times New Roman"/>
          <w:sz w:val="24"/>
          <w:szCs w:val="24"/>
        </w:rPr>
        <w:tab/>
      </w:r>
      <w:r w:rsidR="00F55694" w:rsidRPr="00B642D7">
        <w:rPr>
          <w:rFonts w:ascii="Times New Roman" w:eastAsia="Times New Roman" w:hAnsi="Times New Roman" w:cs="Times New Roman"/>
          <w:sz w:val="24"/>
          <w:szCs w:val="24"/>
        </w:rPr>
        <w:tab/>
      </w:r>
      <w:r w:rsidR="00F55694" w:rsidRPr="00B642D7">
        <w:rPr>
          <w:rFonts w:ascii="Times New Roman" w:eastAsia="Times New Roman" w:hAnsi="Times New Roman" w:cs="Times New Roman"/>
          <w:sz w:val="24"/>
          <w:szCs w:val="24"/>
        </w:rPr>
        <w:tab/>
      </w:r>
      <w:r w:rsidR="00F55694" w:rsidRPr="00B642D7">
        <w:rPr>
          <w:rFonts w:ascii="Times New Roman" w:eastAsia="Times New Roman" w:hAnsi="Times New Roman" w:cs="Times New Roman"/>
          <w:sz w:val="24"/>
          <w:szCs w:val="24"/>
        </w:rPr>
        <w:tab/>
        <w:t xml:space="preserve">(Persamaan </w:t>
      </w:r>
      <w:r w:rsidRPr="00B642D7">
        <w:rPr>
          <w:rFonts w:ascii="Times New Roman" w:eastAsia="Times New Roman" w:hAnsi="Times New Roman" w:cs="Times New Roman"/>
          <w:sz w:val="24"/>
          <w:szCs w:val="24"/>
        </w:rPr>
        <w:t>2)</w:t>
      </w:r>
    </w:p>
    <w:p w:rsidR="001A3FD2" w:rsidRPr="00B642D7" w:rsidRDefault="001A3FD2" w:rsidP="00B642D7">
      <w:pPr>
        <w:pStyle w:val="Default"/>
        <w:rPr>
          <w:b/>
          <w:bCs/>
        </w:rPr>
      </w:pPr>
    </w:p>
    <w:p w:rsidR="00C548E8" w:rsidRPr="00B642D7" w:rsidRDefault="001A3FD2" w:rsidP="00B642D7">
      <w:pPr>
        <w:pStyle w:val="Default"/>
        <w:rPr>
          <w:b/>
          <w:bCs/>
        </w:rPr>
      </w:pPr>
      <w:r w:rsidRPr="00B642D7">
        <w:rPr>
          <w:b/>
          <w:bCs/>
        </w:rPr>
        <w:t>Metode Penelitian</w:t>
      </w:r>
    </w:p>
    <w:p w:rsidR="00C548E8" w:rsidRPr="00B642D7" w:rsidRDefault="00C548E8" w:rsidP="00B642D7">
      <w:pPr>
        <w:pStyle w:val="Default"/>
        <w:ind w:firstLine="720"/>
        <w:jc w:val="both"/>
      </w:pPr>
      <w:r w:rsidRPr="00B642D7">
        <w:t xml:space="preserve">Data magnetik yang digunakan adalah data primer yang telah dilakukan koreksi variasi harian, dan koreksi IGRF diperoleh dari hasil pengukuran pada lereng selatan sekitar manifestasi panas bumi Gedong Songo Gunung Ungaran. Pada lereng selatan jumlah data yang terukur dan digunakan sebanyak 40 titik pada kordinat 9200714°LS – 9203973°LS dan 425896°BT - 428469°BT, dielevasi 965.5 meter hingga 1552.3 meter. Kemudian data anomali yang telah dikoreksi tersebut dijadikan masukan pembuatan kontur anomali </w:t>
      </w:r>
      <w:proofErr w:type="gramStart"/>
      <w:r w:rsidRPr="00B642D7">
        <w:t>medan</w:t>
      </w:r>
      <w:proofErr w:type="gramEnd"/>
      <w:r w:rsidRPr="00B642D7">
        <w:t xml:space="preserve"> magnet total. Tahap-tahap yang dilakukan pada penelitian </w:t>
      </w:r>
      <w:proofErr w:type="gramStart"/>
      <w:r w:rsidRPr="00B642D7">
        <w:t>ini :</w:t>
      </w:r>
      <w:proofErr w:type="gramEnd"/>
      <w:r w:rsidRPr="00B642D7">
        <w:t xml:space="preserve"> </w:t>
      </w:r>
    </w:p>
    <w:p w:rsidR="00C548E8" w:rsidRPr="00B642D7" w:rsidRDefault="00C548E8" w:rsidP="00B642D7">
      <w:pPr>
        <w:pStyle w:val="Default"/>
        <w:ind w:left="450" w:hanging="180"/>
        <w:jc w:val="both"/>
      </w:pPr>
      <w:r w:rsidRPr="00B642D7">
        <w:t xml:space="preserve">1. Membuat peta kontur anomali </w:t>
      </w:r>
      <w:proofErr w:type="gramStart"/>
      <w:r w:rsidRPr="00B642D7">
        <w:t>medan</w:t>
      </w:r>
      <w:proofErr w:type="gramEnd"/>
      <w:r w:rsidRPr="00B642D7">
        <w:t xml:space="preserve"> magnet total berdasarkan data daerah penelitian yang telah dilakukan koreksi IGRF dan koreksi variasi harian. </w:t>
      </w:r>
    </w:p>
    <w:p w:rsidR="00C548E8" w:rsidRPr="00B642D7" w:rsidRDefault="00C548E8" w:rsidP="00B642D7">
      <w:pPr>
        <w:pStyle w:val="Default"/>
        <w:ind w:left="450" w:hanging="180"/>
        <w:jc w:val="both"/>
      </w:pPr>
      <w:r w:rsidRPr="00B642D7">
        <w:t xml:space="preserve">2. Melakukan reduksi ke kutub terhadap peta kontur anomali </w:t>
      </w:r>
      <w:proofErr w:type="gramStart"/>
      <w:r w:rsidRPr="00B642D7">
        <w:t>medan</w:t>
      </w:r>
      <w:proofErr w:type="gramEnd"/>
      <w:r w:rsidRPr="00B642D7">
        <w:t xml:space="preserve"> magnet total, untuk merubah sifatnya yang </w:t>
      </w:r>
      <w:r w:rsidRPr="00B642D7">
        <w:rPr>
          <w:i/>
          <w:iCs/>
        </w:rPr>
        <w:t xml:space="preserve">dipole </w:t>
      </w:r>
      <w:r w:rsidRPr="00B642D7">
        <w:t xml:space="preserve">menjadi </w:t>
      </w:r>
      <w:r w:rsidRPr="00B642D7">
        <w:rPr>
          <w:i/>
          <w:iCs/>
        </w:rPr>
        <w:t xml:space="preserve">monopole. </w:t>
      </w:r>
    </w:p>
    <w:p w:rsidR="00C548E8" w:rsidRPr="00B642D7" w:rsidRDefault="00C548E8" w:rsidP="00B642D7">
      <w:pPr>
        <w:pStyle w:val="Default"/>
        <w:ind w:left="450" w:hanging="180"/>
        <w:jc w:val="both"/>
      </w:pPr>
      <w:r w:rsidRPr="00B642D7">
        <w:t xml:space="preserve">3. Melakukan transformasi kontinuasi ke atas sebesar 2000 meter untuk memisahkan anomali </w:t>
      </w:r>
      <w:proofErr w:type="gramStart"/>
      <w:r w:rsidRPr="00B642D7">
        <w:t>medan</w:t>
      </w:r>
      <w:proofErr w:type="gramEnd"/>
      <w:r w:rsidRPr="00B642D7">
        <w:t xml:space="preserve"> magnet regional dan anomali medan magnet residual. </w:t>
      </w:r>
    </w:p>
    <w:p w:rsidR="00C548E8" w:rsidRPr="00B642D7" w:rsidRDefault="00C548E8" w:rsidP="00B642D7">
      <w:pPr>
        <w:pStyle w:val="Default"/>
        <w:ind w:left="450" w:hanging="180"/>
        <w:jc w:val="both"/>
      </w:pPr>
      <w:r w:rsidRPr="00B642D7">
        <w:t xml:space="preserve">4. Melakukan filter </w:t>
      </w:r>
      <w:r w:rsidRPr="00B642D7">
        <w:rPr>
          <w:i/>
          <w:iCs/>
        </w:rPr>
        <w:t xml:space="preserve">horizontal gradient </w:t>
      </w:r>
      <w:r w:rsidRPr="00B642D7">
        <w:t xml:space="preserve">dan </w:t>
      </w:r>
      <w:r w:rsidRPr="00B642D7">
        <w:rPr>
          <w:i/>
          <w:iCs/>
        </w:rPr>
        <w:t xml:space="preserve">vertical gradient </w:t>
      </w:r>
      <w:r w:rsidRPr="00B642D7">
        <w:t xml:space="preserve">pada anomali </w:t>
      </w:r>
      <w:proofErr w:type="gramStart"/>
      <w:r w:rsidRPr="00B642D7">
        <w:t>medan</w:t>
      </w:r>
      <w:proofErr w:type="gramEnd"/>
      <w:r w:rsidRPr="00B642D7">
        <w:t xml:space="preserve"> magnet total yang masih bersifat </w:t>
      </w:r>
      <w:r w:rsidRPr="00B642D7">
        <w:rPr>
          <w:i/>
          <w:iCs/>
        </w:rPr>
        <w:t xml:space="preserve">dipole </w:t>
      </w:r>
      <w:r w:rsidRPr="00B642D7">
        <w:t xml:space="preserve">untuk menganalisa keberadaan sesar atau batas kontak antar batuan. </w:t>
      </w:r>
    </w:p>
    <w:p w:rsidR="00C548E8" w:rsidRPr="00B642D7" w:rsidRDefault="00C548E8" w:rsidP="00B642D7">
      <w:pPr>
        <w:pStyle w:val="Default"/>
        <w:ind w:left="450" w:hanging="180"/>
        <w:jc w:val="both"/>
      </w:pPr>
      <w:r w:rsidRPr="00B642D7">
        <w:t xml:space="preserve">5. Menginterpretasikan peta kontur anomali </w:t>
      </w:r>
      <w:proofErr w:type="gramStart"/>
      <w:r w:rsidRPr="00B642D7">
        <w:t>medan</w:t>
      </w:r>
      <w:proofErr w:type="gramEnd"/>
      <w:r w:rsidRPr="00B642D7">
        <w:t xml:space="preserve"> magnet residual secara kualitatif dengan menganalisa respon dari klosur-klosur anomali yang muncul. </w:t>
      </w:r>
    </w:p>
    <w:p w:rsidR="00C548E8" w:rsidRPr="00B642D7" w:rsidRDefault="00C548E8" w:rsidP="00B642D7">
      <w:pPr>
        <w:pStyle w:val="Default"/>
        <w:jc w:val="both"/>
      </w:pPr>
    </w:p>
    <w:p w:rsidR="001A3FD2" w:rsidRPr="00B642D7" w:rsidRDefault="001A3FD2" w:rsidP="00B642D7">
      <w:pPr>
        <w:pStyle w:val="Default"/>
        <w:jc w:val="both"/>
        <w:rPr>
          <w:b/>
          <w:bCs/>
        </w:rPr>
      </w:pPr>
      <w:r w:rsidRPr="00B642D7">
        <w:rPr>
          <w:b/>
          <w:bCs/>
        </w:rPr>
        <w:t>Hasil dan Pembahasan</w:t>
      </w:r>
    </w:p>
    <w:p w:rsidR="00C548E8" w:rsidRPr="00B642D7" w:rsidRDefault="00C548E8" w:rsidP="00B642D7">
      <w:pPr>
        <w:pStyle w:val="Default"/>
        <w:ind w:firstLine="720"/>
        <w:jc w:val="both"/>
        <w:rPr>
          <w:bCs/>
        </w:rPr>
      </w:pPr>
      <w:r w:rsidRPr="00B642D7">
        <w:rPr>
          <w:bCs/>
        </w:rPr>
        <w:lastRenderedPageBreak/>
        <w:t xml:space="preserve">Daerah penelitian berada di daerah gunung Unguran dan sekitarnya. Morfologi Gunung Ungaran dapat dibagi menjadi beberapa morfologi utama yaitu morfologi Gunung Ungaran Tua, morfologi Gunung Ungaran Muda (daerah puncak, lereng dan </w:t>
      </w:r>
      <w:proofErr w:type="gramStart"/>
      <w:r w:rsidRPr="00B642D7">
        <w:rPr>
          <w:bCs/>
        </w:rPr>
        <w:t>loki</w:t>
      </w:r>
      <w:proofErr w:type="gramEnd"/>
      <w:r w:rsidRPr="00B642D7">
        <w:rPr>
          <w:bCs/>
        </w:rPr>
        <w:t>) kerucut gunung api dan data</w:t>
      </w:r>
      <w:r w:rsidR="00F55694" w:rsidRPr="00B642D7">
        <w:rPr>
          <w:bCs/>
        </w:rPr>
        <w:t>ran alluvial. (Syabaruddin, 2003</w:t>
      </w:r>
      <w:r w:rsidRPr="00B642D7">
        <w:rPr>
          <w:bCs/>
        </w:rPr>
        <w:t>).</w:t>
      </w:r>
    </w:p>
    <w:p w:rsidR="00C548E8" w:rsidRDefault="00F55694" w:rsidP="00B642D7">
      <w:pPr>
        <w:pStyle w:val="Default"/>
        <w:ind w:firstLine="720"/>
        <w:jc w:val="both"/>
        <w:rPr>
          <w:bCs/>
        </w:rPr>
      </w:pPr>
      <w:r w:rsidRPr="00B642D7">
        <w:rPr>
          <w:bCs/>
          <w:noProof/>
        </w:rPr>
        <mc:AlternateContent>
          <mc:Choice Requires="wps">
            <w:drawing>
              <wp:anchor distT="0" distB="0" distL="114300" distR="114300" simplePos="0" relativeHeight="251660288" behindDoc="0" locked="0" layoutInCell="1" allowOverlap="1" wp14:anchorId="1C27514C" wp14:editId="2B669AA4">
                <wp:simplePos x="0" y="0"/>
                <wp:positionH relativeFrom="margin">
                  <wp:align>center</wp:align>
                </wp:positionH>
                <wp:positionV relativeFrom="paragraph">
                  <wp:posOffset>3041650</wp:posOffset>
                </wp:positionV>
                <wp:extent cx="4057650" cy="27241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057650" cy="2724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4DF81" id="Rectangle 3" o:spid="_x0000_s1026" style="position:absolute;margin-left:0;margin-top:239.5pt;width:319.5pt;height:214.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" filled="f" strokecolor="black [3213]" strokeweight="1pt">
                <w10:wrap anchorx="margin"/>
              </v:rect>
            </w:pict>
          </mc:Fallback>
        </mc:AlternateContent>
      </w:r>
      <w:r w:rsidR="00C548E8" w:rsidRPr="00B642D7">
        <w:rPr>
          <w:bCs/>
        </w:rPr>
        <w:t>Strukhr geologi yang berkembang di daerah Gunung Ungaran dan sekitarnya sebagian besar berupa sesar turun dan kekar. Sesar turun Ringin terbentuk akibat runtuhan tubuh Gunung Ungaran Tua yang terjadi karena proses volcano tectonic depression. Sesar yang lain adalah:</w:t>
      </w:r>
      <w:r w:rsidRPr="00B642D7">
        <w:rPr>
          <w:bCs/>
        </w:rPr>
        <w:t xml:space="preserve"> </w:t>
      </w:r>
      <w:r w:rsidR="00C548E8" w:rsidRPr="00B642D7">
        <w:rPr>
          <w:bCs/>
        </w:rPr>
        <w:t>Sesar Gintungan</w:t>
      </w:r>
      <w:r w:rsidRPr="00B642D7">
        <w:rPr>
          <w:bCs/>
        </w:rPr>
        <w:t>.</w:t>
      </w:r>
      <w:r w:rsidR="00C548E8" w:rsidRPr="00B642D7">
        <w:rPr>
          <w:bCs/>
        </w:rPr>
        <w:t>Sesar turun ini berarah baratlauttenggara yang memisahkan Gunung Gendol dengan Gunung Lapak</w:t>
      </w:r>
      <w:r w:rsidRPr="00B642D7">
        <w:rPr>
          <w:bCs/>
        </w:rPr>
        <w:t>. Sesa</w:t>
      </w:r>
      <w:r w:rsidR="00C548E8" w:rsidRPr="00B642D7">
        <w:rPr>
          <w:bCs/>
        </w:rPr>
        <w:t>r Gongso</w:t>
      </w:r>
      <w:r w:rsidRPr="00B642D7">
        <w:rPr>
          <w:bCs/>
        </w:rPr>
        <w:t xml:space="preserve">, </w:t>
      </w:r>
      <w:r w:rsidR="00C548E8" w:rsidRPr="00B642D7">
        <w:rPr>
          <w:bCs/>
        </w:rPr>
        <w:t>Sesar turun ini terbentuk akibat proses longsoran tubuh gunungapi keamh baratdaya yang memotong sesar Gintungan.</w:t>
      </w:r>
      <w:r w:rsidRPr="00B642D7">
        <w:rPr>
          <w:bCs/>
        </w:rPr>
        <w:t xml:space="preserve"> </w:t>
      </w:r>
      <w:r w:rsidR="00C548E8" w:rsidRPr="00B642D7">
        <w:rPr>
          <w:bCs/>
        </w:rPr>
        <w:t>Scsar Tarukan</w:t>
      </w:r>
      <w:r w:rsidRPr="00B642D7">
        <w:rPr>
          <w:bCs/>
        </w:rPr>
        <w:t xml:space="preserve">, </w:t>
      </w:r>
      <w:r w:rsidR="00C548E8" w:rsidRPr="00B642D7">
        <w:rPr>
          <w:bCs/>
        </w:rPr>
        <w:t>Sesar ini dihasilkan dari proses longsoran kearah selatan yang memotong sesar Gongso. Di lapangan dapat diamati berupa kenarnpakan adanya brmk morfologi yang tajam antara bagian footwall dengan hanging wall. Pada rekahan akibat longsoran menghasilkan alur sungai yang dalam dan terjal.</w:t>
      </w:r>
      <w:r w:rsidRPr="00B642D7">
        <w:rPr>
          <w:bCs/>
        </w:rPr>
        <w:t xml:space="preserve"> </w:t>
      </w:r>
      <w:r w:rsidR="00C548E8" w:rsidRPr="00B642D7">
        <w:rPr>
          <w:bCs/>
        </w:rPr>
        <w:t>Sesar Panjang.</w:t>
      </w:r>
      <w:r w:rsidRPr="00B642D7">
        <w:rPr>
          <w:bCs/>
        </w:rPr>
        <w:t xml:space="preserve"> </w:t>
      </w:r>
      <w:r w:rsidR="00C548E8" w:rsidRPr="00B642D7">
        <w:rPr>
          <w:bCs/>
        </w:rPr>
        <w:t xml:space="preserve">Sesar ini juga terbentuk akibat proses longsoran yang memotong sesar Tarukan. Terdapat gawir sesar yang terjal dan bukit yang ada dibawah gawir tersebut terlihat memanjang kearah selatan. Pada bidang sesar tersebut dijumpai adanya pemunculan manifestasi panasbumi yang berupa </w:t>
      </w:r>
      <w:r w:rsidR="00B642D7">
        <w:rPr>
          <w:bCs/>
        </w:rPr>
        <w:t>mata air panas</w:t>
      </w:r>
      <w:r w:rsidR="00C548E8" w:rsidRPr="00B642D7">
        <w:rPr>
          <w:bCs/>
        </w:rPr>
        <w:t xml:space="preserve">, fumarol, mud pot steaming ground, kolam air hangat, mata air biasa dan batuan yang mengalami alterasi </w:t>
      </w:r>
      <w:r w:rsidR="00B642D7">
        <w:rPr>
          <w:bCs/>
        </w:rPr>
        <w:t>(</w:t>
      </w:r>
      <w:r w:rsidR="00FB0E51">
        <w:rPr>
          <w:bCs/>
        </w:rPr>
        <w:t>gambar 2</w:t>
      </w:r>
      <w:r w:rsidR="00B642D7">
        <w:rPr>
          <w:bCs/>
        </w:rPr>
        <w:t>)</w:t>
      </w:r>
      <w:r w:rsidR="00C548E8" w:rsidRPr="00B642D7">
        <w:rPr>
          <w:bCs/>
        </w:rPr>
        <w:t>.</w:t>
      </w:r>
    </w:p>
    <w:p w:rsidR="00B642D7" w:rsidRPr="00B642D7" w:rsidRDefault="00B642D7" w:rsidP="00B642D7">
      <w:pPr>
        <w:pStyle w:val="Default"/>
        <w:ind w:firstLine="720"/>
        <w:jc w:val="both"/>
        <w:rPr>
          <w:bCs/>
        </w:rPr>
      </w:pPr>
      <w:r>
        <w:rPr>
          <w:bCs/>
          <w:noProof/>
        </w:rPr>
        <mc:AlternateContent>
          <mc:Choice Requires="wps">
            <w:drawing>
              <wp:anchor distT="0" distB="0" distL="114300" distR="114300" simplePos="0" relativeHeight="251662336" behindDoc="0" locked="0" layoutInCell="1" allowOverlap="1">
                <wp:simplePos x="0" y="0"/>
                <wp:positionH relativeFrom="column">
                  <wp:posOffset>474345</wp:posOffset>
                </wp:positionH>
                <wp:positionV relativeFrom="paragraph">
                  <wp:posOffset>153670</wp:posOffset>
                </wp:positionV>
                <wp:extent cx="4057650" cy="26860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057650" cy="268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6228B" id="Rectangle 8" o:spid="_x0000_s1026" style="position:absolute;margin-left:37.35pt;margin-top:12.1pt;width:319.5pt;height:2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" filled="f" strokecolor="black [3213]" strokeweight="1pt"/>
            </w:pict>
          </mc:Fallback>
        </mc:AlternateContent>
      </w:r>
    </w:p>
    <w:p w:rsidR="00C548E8" w:rsidRDefault="00C548E8" w:rsidP="00B642D7">
      <w:pPr>
        <w:pStyle w:val="Default"/>
        <w:jc w:val="center"/>
        <w:rPr>
          <w:b/>
          <w:bCs/>
        </w:rPr>
      </w:pPr>
      <w:r w:rsidRPr="00B642D7">
        <w:rPr>
          <w:noProof/>
        </w:rPr>
        <mc:AlternateContent>
          <mc:Choice Requires="wps">
            <w:drawing>
              <wp:anchor distT="0" distB="0" distL="114300" distR="114300" simplePos="0" relativeHeight="251659264" behindDoc="0" locked="0" layoutInCell="1" allowOverlap="1">
                <wp:simplePos x="0" y="0"/>
                <wp:positionH relativeFrom="column">
                  <wp:posOffset>1102995</wp:posOffset>
                </wp:positionH>
                <wp:positionV relativeFrom="paragraph">
                  <wp:posOffset>963295</wp:posOffset>
                </wp:positionV>
                <wp:extent cx="571500" cy="1028700"/>
                <wp:effectExtent l="19050" t="1905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0287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2581E5" id="Rectangle 18" o:spid="_x0000_s1026" style="position:absolute;margin-left:86.85pt;margin-top:75.85pt;width:4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" filled="f" strokecolor="#41719c" strokeweight="2.25pt">
                <v:path arrowok="t"/>
              </v:rect>
            </w:pict>
          </mc:Fallback>
        </mc:AlternateContent>
      </w:r>
      <w:r w:rsidRPr="00B642D7">
        <w:rPr>
          <w:noProof/>
        </w:rPr>
        <w:drawing>
          <wp:inline distT="0" distB="0" distL="0" distR="0">
            <wp:extent cx="4152398" cy="27717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835" t="3522" r="2873" b="6300"/>
                    <a:stretch>
                      <a:fillRect/>
                    </a:stretch>
                  </pic:blipFill>
                  <pic:spPr bwMode="auto">
                    <a:xfrm>
                      <a:off x="0" y="0"/>
                      <a:ext cx="4159275" cy="2776366"/>
                    </a:xfrm>
                    <a:prstGeom prst="rect">
                      <a:avLst/>
                    </a:prstGeom>
                    <a:noFill/>
                    <a:ln>
                      <a:noFill/>
                    </a:ln>
                  </pic:spPr>
                </pic:pic>
              </a:graphicData>
            </a:graphic>
          </wp:inline>
        </w:drawing>
      </w:r>
    </w:p>
    <w:p w:rsidR="00FB0E51" w:rsidRPr="00B642D7" w:rsidRDefault="00FB0E51" w:rsidP="00B642D7">
      <w:pPr>
        <w:pStyle w:val="Default"/>
        <w:jc w:val="center"/>
        <w:rPr>
          <w:b/>
          <w:bCs/>
        </w:rPr>
      </w:pPr>
    </w:p>
    <w:p w:rsidR="00C548E8" w:rsidRPr="00FB0E51" w:rsidRDefault="00FB0E51" w:rsidP="00B642D7">
      <w:pPr>
        <w:pStyle w:val="Default"/>
        <w:jc w:val="center"/>
        <w:rPr>
          <w:bCs/>
        </w:rPr>
      </w:pPr>
      <w:r w:rsidRPr="00FB0E51">
        <w:rPr>
          <w:bCs/>
        </w:rPr>
        <w:t>Gambar 2</w:t>
      </w:r>
      <w:r w:rsidR="00B642D7" w:rsidRPr="00FB0E51">
        <w:rPr>
          <w:bCs/>
        </w:rPr>
        <w:t xml:space="preserve">. Peta Geologi Regional Daerah Ungaran dan Sekitarnya </w:t>
      </w:r>
    </w:p>
    <w:p w:rsidR="00C548E8" w:rsidRPr="00B642D7" w:rsidRDefault="00C548E8" w:rsidP="00B642D7">
      <w:pPr>
        <w:pStyle w:val="Default"/>
        <w:jc w:val="center"/>
        <w:rPr>
          <w:b/>
          <w:bCs/>
        </w:rPr>
      </w:pPr>
    </w:p>
    <w:p w:rsidR="00C548E8" w:rsidRPr="00B642D7" w:rsidRDefault="00C548E8" w:rsidP="00B642D7">
      <w:pPr>
        <w:pStyle w:val="Default"/>
        <w:ind w:firstLine="720"/>
        <w:jc w:val="both"/>
        <w:rPr>
          <w:b/>
          <w:bCs/>
        </w:rPr>
      </w:pPr>
      <w:r w:rsidRPr="00B642D7">
        <w:t xml:space="preserve">Peta kontur anomali </w:t>
      </w:r>
      <w:proofErr w:type="gramStart"/>
      <w:r w:rsidRPr="00B642D7">
        <w:t>medan</w:t>
      </w:r>
      <w:proofErr w:type="gramEnd"/>
      <w:r w:rsidRPr="00B642D7">
        <w:t xml:space="preserve"> magnet total adalah peta nilai intensitas medan magnet terukur disuatu titik yang dihasilkan oleh batuan dibawah permukaan yang menjadi target pengukuran magnetik. Peta kontur anomali </w:t>
      </w:r>
      <w:proofErr w:type="gramStart"/>
      <w:r w:rsidRPr="00B642D7">
        <w:t>medan</w:t>
      </w:r>
      <w:proofErr w:type="gramEnd"/>
      <w:r w:rsidRPr="00B642D7">
        <w:t xml:space="preserve"> magnet total diperoleh setelah melakukan koreksi variasi harian dan koreksi IGRF pada data </w:t>
      </w:r>
      <w:r w:rsidRPr="00B642D7">
        <w:lastRenderedPageBreak/>
        <w:t xml:space="preserve">pengukuran intensitas medan magnet di lapangan. Peta kontur anomali </w:t>
      </w:r>
      <w:proofErr w:type="gramStart"/>
      <w:r w:rsidRPr="00B642D7">
        <w:t>medan</w:t>
      </w:r>
      <w:proofErr w:type="gramEnd"/>
      <w:r w:rsidRPr="00B642D7">
        <w:t xml:space="preserve"> magnet total untuk lereng selatan Gunung U</w:t>
      </w:r>
      <w:r w:rsidR="00FB0E51">
        <w:t>ngaran ditampilkan pada gambar 3</w:t>
      </w:r>
      <w:r w:rsidRPr="00B642D7">
        <w:t>.</w:t>
      </w:r>
    </w:p>
    <w:p w:rsidR="00C548E8" w:rsidRDefault="00C548E8" w:rsidP="00B642D7">
      <w:pPr>
        <w:pStyle w:val="Default"/>
        <w:jc w:val="both"/>
        <w:rPr>
          <w:bCs/>
        </w:rPr>
      </w:pPr>
      <w:r w:rsidRPr="00B642D7">
        <w:rPr>
          <w:b/>
          <w:bCs/>
        </w:rPr>
        <w:tab/>
      </w:r>
      <w:r w:rsidRPr="00B642D7">
        <w:rPr>
          <w:bCs/>
        </w:rPr>
        <w:t>Dari peta anomaly m</w:t>
      </w:r>
      <w:r w:rsidR="00FB0E51">
        <w:rPr>
          <w:bCs/>
        </w:rPr>
        <w:t>agnetic reduce to pole (gambar 3</w:t>
      </w:r>
      <w:r w:rsidRPr="00B642D7">
        <w:rPr>
          <w:bCs/>
        </w:rPr>
        <w:t>) menunjukkan bentuk reserovar dari geothermal gunung Ungaran. Kemudian dilakukan pembuatan To</w:t>
      </w:r>
      <w:r w:rsidR="00FB0E51">
        <w:rPr>
          <w:bCs/>
        </w:rPr>
        <w:t>tal Magnetik Intensity (gambar 4</w:t>
      </w:r>
      <w:r w:rsidRPr="00B642D7">
        <w:rPr>
          <w:bCs/>
        </w:rPr>
        <w:t>).</w:t>
      </w:r>
    </w:p>
    <w:p w:rsidR="00374FC6" w:rsidRPr="00B642D7" w:rsidRDefault="00374FC6" w:rsidP="00B642D7">
      <w:pPr>
        <w:pStyle w:val="Default"/>
        <w:jc w:val="both"/>
        <w:rPr>
          <w:bCs/>
        </w:rPr>
      </w:pPr>
    </w:p>
    <w:p w:rsidR="00C548E8" w:rsidRPr="00B642D7" w:rsidRDefault="00C548E8" w:rsidP="00B642D7">
      <w:pPr>
        <w:pStyle w:val="Default"/>
        <w:jc w:val="center"/>
        <w:rPr>
          <w:b/>
          <w:bCs/>
        </w:rPr>
      </w:pPr>
      <w:r w:rsidRPr="00B642D7">
        <w:rPr>
          <w:noProof/>
        </w:rPr>
        <w:drawing>
          <wp:inline distT="0" distB="0" distL="0" distR="0">
            <wp:extent cx="4773246" cy="3381375"/>
            <wp:effectExtent l="19050" t="19050" r="279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5940" cy="3397451"/>
                    </a:xfrm>
                    <a:prstGeom prst="rect">
                      <a:avLst/>
                    </a:prstGeom>
                    <a:noFill/>
                    <a:ln w="12700" cmpd="sng">
                      <a:solidFill>
                        <a:srgbClr val="000000"/>
                      </a:solidFill>
                      <a:miter lim="800000"/>
                      <a:headEnd/>
                      <a:tailEnd/>
                    </a:ln>
                    <a:effectLst/>
                  </pic:spPr>
                </pic:pic>
              </a:graphicData>
            </a:graphic>
          </wp:inline>
        </w:drawing>
      </w:r>
    </w:p>
    <w:p w:rsidR="00C548E8" w:rsidRPr="00374FC6" w:rsidRDefault="00FB0E51" w:rsidP="00B642D7">
      <w:pPr>
        <w:pStyle w:val="Default"/>
        <w:jc w:val="center"/>
        <w:rPr>
          <w:bCs/>
        </w:rPr>
      </w:pPr>
      <w:r w:rsidRPr="00374FC6">
        <w:rPr>
          <w:bCs/>
        </w:rPr>
        <w:t xml:space="preserve">Gambar 3. </w:t>
      </w:r>
      <w:r w:rsidR="00F55694" w:rsidRPr="00374FC6">
        <w:rPr>
          <w:bCs/>
        </w:rPr>
        <w:t xml:space="preserve"> Peta Reduce t</w:t>
      </w:r>
      <w:r w:rsidR="00C548E8" w:rsidRPr="00374FC6">
        <w:rPr>
          <w:bCs/>
        </w:rPr>
        <w:t>o Pole gunung Ungaran dan sekitarnya</w:t>
      </w:r>
    </w:p>
    <w:p w:rsidR="00C548E8" w:rsidRPr="00B642D7" w:rsidRDefault="00C548E8" w:rsidP="00B642D7">
      <w:pPr>
        <w:pStyle w:val="Default"/>
        <w:jc w:val="both"/>
        <w:rPr>
          <w:b/>
          <w:bCs/>
        </w:rPr>
      </w:pPr>
    </w:p>
    <w:p w:rsidR="00C548E8" w:rsidRPr="00B642D7" w:rsidRDefault="00C548E8" w:rsidP="00B642D7">
      <w:pPr>
        <w:pStyle w:val="Default"/>
        <w:jc w:val="both"/>
        <w:rPr>
          <w:b/>
          <w:bCs/>
        </w:rPr>
      </w:pPr>
    </w:p>
    <w:p w:rsidR="00C548E8" w:rsidRPr="00B642D7" w:rsidRDefault="00C548E8" w:rsidP="00B642D7">
      <w:pPr>
        <w:pStyle w:val="Default"/>
        <w:jc w:val="center"/>
        <w:rPr>
          <w:b/>
          <w:bCs/>
        </w:rPr>
      </w:pPr>
      <w:r w:rsidRPr="00B642D7">
        <w:rPr>
          <w:noProof/>
        </w:rPr>
        <w:drawing>
          <wp:inline distT="0" distB="0" distL="0" distR="0">
            <wp:extent cx="4724400" cy="296472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9082" cy="2980215"/>
                    </a:xfrm>
                    <a:prstGeom prst="rect">
                      <a:avLst/>
                    </a:prstGeom>
                    <a:noFill/>
                    <a:ln>
                      <a:noFill/>
                    </a:ln>
                  </pic:spPr>
                </pic:pic>
              </a:graphicData>
            </a:graphic>
          </wp:inline>
        </w:drawing>
      </w:r>
    </w:p>
    <w:p w:rsidR="00C548E8" w:rsidRPr="00374FC6" w:rsidRDefault="00FB0E51" w:rsidP="00B642D7">
      <w:pPr>
        <w:pStyle w:val="Default"/>
        <w:jc w:val="center"/>
        <w:rPr>
          <w:bCs/>
        </w:rPr>
      </w:pPr>
      <w:r w:rsidRPr="00374FC6">
        <w:rPr>
          <w:bCs/>
        </w:rPr>
        <w:t>Gambar 4.</w:t>
      </w:r>
      <w:r w:rsidR="00F55694" w:rsidRPr="00374FC6">
        <w:rPr>
          <w:bCs/>
        </w:rPr>
        <w:t xml:space="preserve"> Peta Total Magnetic Intensity </w:t>
      </w:r>
      <w:r w:rsidR="00C548E8" w:rsidRPr="00374FC6">
        <w:rPr>
          <w:bCs/>
        </w:rPr>
        <w:t>gunung Ungaran dan sekitarnya</w:t>
      </w:r>
    </w:p>
    <w:p w:rsidR="00C548E8" w:rsidRPr="00B642D7" w:rsidRDefault="00C548E8" w:rsidP="00B642D7">
      <w:pPr>
        <w:pStyle w:val="Default"/>
        <w:jc w:val="center"/>
        <w:rPr>
          <w:b/>
          <w:bCs/>
        </w:rPr>
      </w:pPr>
    </w:p>
    <w:p w:rsidR="00C548E8" w:rsidRPr="00B642D7" w:rsidRDefault="00C548E8" w:rsidP="00B642D7">
      <w:pPr>
        <w:pStyle w:val="Heading3"/>
        <w:spacing w:line="240" w:lineRule="auto"/>
        <w:rPr>
          <w:rFonts w:ascii="Times New Roman" w:hAnsi="Times New Roman"/>
        </w:rPr>
      </w:pPr>
    </w:p>
    <w:p w:rsidR="00C548E8" w:rsidRPr="00B642D7" w:rsidRDefault="00C548E8" w:rsidP="00B642D7">
      <w:pPr>
        <w:pStyle w:val="Default"/>
        <w:jc w:val="center"/>
        <w:rPr>
          <w:b/>
          <w:bCs/>
        </w:rPr>
      </w:pPr>
    </w:p>
    <w:p w:rsidR="00C548E8" w:rsidRDefault="00C548E8" w:rsidP="00B642D7">
      <w:pPr>
        <w:autoSpaceDE w:val="0"/>
        <w:autoSpaceDN w:val="0"/>
        <w:adjustRightInd w:val="0"/>
        <w:spacing w:after="0" w:line="240" w:lineRule="auto"/>
        <w:rPr>
          <w:rFonts w:ascii="Times New Roman" w:hAnsi="Times New Roman" w:cs="Times New Roman"/>
          <w:b/>
          <w:color w:val="000000"/>
          <w:sz w:val="24"/>
          <w:szCs w:val="24"/>
        </w:rPr>
      </w:pPr>
      <w:r w:rsidRPr="00B642D7">
        <w:rPr>
          <w:rFonts w:ascii="Times New Roman" w:hAnsi="Times New Roman" w:cs="Times New Roman"/>
          <w:noProof/>
          <w:sz w:val="24"/>
          <w:szCs w:val="24"/>
        </w:rPr>
        <w:drawing>
          <wp:inline distT="0" distB="0" distL="0" distR="0">
            <wp:extent cx="4893275" cy="31662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b="3951"/>
                    <a:stretch>
                      <a:fillRect/>
                    </a:stretch>
                  </pic:blipFill>
                  <pic:spPr bwMode="auto">
                    <a:xfrm>
                      <a:off x="0" y="0"/>
                      <a:ext cx="4906211" cy="3174607"/>
                    </a:xfrm>
                    <a:prstGeom prst="rect">
                      <a:avLst/>
                    </a:prstGeom>
                    <a:noFill/>
                    <a:ln>
                      <a:noFill/>
                    </a:ln>
                  </pic:spPr>
                </pic:pic>
              </a:graphicData>
            </a:graphic>
          </wp:inline>
        </w:drawing>
      </w:r>
    </w:p>
    <w:p w:rsidR="00FB0E51" w:rsidRPr="00374FC6" w:rsidRDefault="00FB0E51" w:rsidP="00374FC6">
      <w:pPr>
        <w:autoSpaceDE w:val="0"/>
        <w:autoSpaceDN w:val="0"/>
        <w:adjustRightInd w:val="0"/>
        <w:spacing w:after="0" w:line="240" w:lineRule="auto"/>
        <w:jc w:val="center"/>
        <w:rPr>
          <w:rFonts w:ascii="Times New Roman" w:hAnsi="Times New Roman" w:cs="Times New Roman"/>
          <w:color w:val="000000"/>
          <w:sz w:val="24"/>
          <w:szCs w:val="24"/>
        </w:rPr>
      </w:pPr>
      <w:r w:rsidRPr="00374FC6">
        <w:rPr>
          <w:rFonts w:ascii="Times New Roman" w:hAnsi="Times New Roman" w:cs="Times New Roman"/>
          <w:color w:val="000000"/>
          <w:sz w:val="24"/>
          <w:szCs w:val="24"/>
        </w:rPr>
        <w:t xml:space="preserve">Gambar 5. </w:t>
      </w:r>
      <w:r w:rsidR="00374FC6" w:rsidRPr="00374FC6">
        <w:rPr>
          <w:rFonts w:ascii="Times New Roman" w:hAnsi="Times New Roman" w:cs="Times New Roman"/>
          <w:color w:val="000000"/>
          <w:sz w:val="24"/>
          <w:szCs w:val="24"/>
        </w:rPr>
        <w:t>Manifestasi Panas bumi area Gedong Songo dari magnetik dan digabungkan dengan Google Earth</w:t>
      </w:r>
    </w:p>
    <w:p w:rsidR="00C548E8" w:rsidRPr="00B642D7" w:rsidRDefault="00C548E8" w:rsidP="00B642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id-ID"/>
        </w:rPr>
      </w:pPr>
      <w:r w:rsidRPr="00B642D7">
        <w:rPr>
          <w:rFonts w:ascii="Times New Roman" w:eastAsia="Times New Roman" w:hAnsi="Times New Roman" w:cs="Times New Roman"/>
          <w:color w:val="212121"/>
          <w:sz w:val="24"/>
          <w:szCs w:val="24"/>
          <w:lang w:val="id-ID"/>
        </w:rPr>
        <w:tab/>
      </w:r>
    </w:p>
    <w:p w:rsidR="00C548E8" w:rsidRPr="00B642D7" w:rsidRDefault="00C548E8" w:rsidP="00B642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id-ID"/>
        </w:rPr>
      </w:pPr>
      <w:r w:rsidRPr="00B642D7">
        <w:rPr>
          <w:rFonts w:ascii="Times New Roman" w:eastAsia="Times New Roman" w:hAnsi="Times New Roman" w:cs="Times New Roman"/>
          <w:color w:val="212121"/>
          <w:sz w:val="24"/>
          <w:szCs w:val="24"/>
          <w:lang w:val="id-ID"/>
        </w:rPr>
        <w:tab/>
        <w:t xml:space="preserve">Pada indeks warna merah menyebar ke arah utara peta dengan nilai mulai dari 388,3 sampai 1535,8 nT dapat diartikan sebagai batuan vulkanik kaligesik, ini juga mengacu pada geologi daerah penelitian, formasi batuan ditemukan adanya batuan vulkanik yang memiliki banyak Kandungan mineral Parmagnetics seperti pyroxene, amphibole, biotite sehingga memiliki nilai respon magnetik tinggi. Di bagian barat daya peta juga memiliki nilai magnetisme yang tinggi, respon bernilai tinggi ini didapat dari adanya lahar sumbing pada titik tersebut sehingga memiliki nilai magnet yang tinggi akibat mineral feromagnetik. Sedangkan di sebelah selatan </w:t>
      </w:r>
    </w:p>
    <w:p w:rsidR="00C548E8" w:rsidRPr="00B642D7" w:rsidRDefault="00C548E8" w:rsidP="00B642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rPr>
      </w:pPr>
      <w:r w:rsidRPr="00B642D7">
        <w:rPr>
          <w:rFonts w:ascii="Times New Roman" w:eastAsia="Times New Roman" w:hAnsi="Times New Roman" w:cs="Times New Roman"/>
          <w:color w:val="212121"/>
          <w:sz w:val="24"/>
          <w:szCs w:val="24"/>
          <w:lang w:val="id-ID"/>
        </w:rPr>
        <w:t>peta memiliki nilai yang tinggi pula, mengacu pada geologi dan singkapan regional yang ditemui respon magnetisme tinggi akibar adanya litologi batuan andesit, karena andesit merupakan zat beku batuan beku Fe yang unsurnya cukup tinggi sehingga Respon juga daya tariknya tinggi.</w:t>
      </w:r>
    </w:p>
    <w:p w:rsidR="00C548E8" w:rsidRPr="00B642D7" w:rsidRDefault="00C548E8" w:rsidP="00B642D7">
      <w:pPr>
        <w:pStyle w:val="HTMLPreformatted"/>
        <w:shd w:val="clear" w:color="auto" w:fill="FFFFFF"/>
        <w:jc w:val="both"/>
        <w:rPr>
          <w:rFonts w:ascii="Times New Roman" w:hAnsi="Times New Roman" w:cs="Times New Roman"/>
          <w:color w:val="212121"/>
          <w:sz w:val="24"/>
          <w:szCs w:val="24"/>
        </w:rPr>
      </w:pPr>
      <w:r w:rsidRPr="00B642D7">
        <w:rPr>
          <w:rFonts w:ascii="Times New Roman" w:hAnsi="Times New Roman" w:cs="Times New Roman"/>
          <w:b/>
          <w:color w:val="000000"/>
          <w:sz w:val="24"/>
          <w:szCs w:val="24"/>
        </w:rPr>
        <w:tab/>
      </w:r>
      <w:r w:rsidRPr="00B642D7">
        <w:rPr>
          <w:rFonts w:ascii="Times New Roman" w:hAnsi="Times New Roman" w:cs="Times New Roman"/>
          <w:color w:val="212121"/>
          <w:sz w:val="24"/>
          <w:szCs w:val="24"/>
          <w:lang w:val="id-ID"/>
        </w:rPr>
        <w:t>Pada skala warna hijau-kuning dengan nilai berkisar antara 9 sampai 274,7 nT yang tersebar di tengah dan timur peta dapat diartikan sebagai batuan vulkanik dari gunung api gajahmungkur dan batuan sedimen dari pembentukan kaligetas, karena didominasi oleh batuan sedimen yang dihasilkan. Dari pelapukan batuan sebelumnya, nilai magnetisme sedang, karena lebih didominasi mineral klastik silky. Namun, di sebelah timur peta, ini menunjukkan adanya kesalahan berorientasi utara utara, hal ini terlihat dari pola geologi dan degradasi regional nilai magnetik yang tiba-tiba menjadi negatif pada koordinat 438000; 9198000</w:t>
      </w:r>
      <w:r w:rsidR="00374FC6">
        <w:rPr>
          <w:rFonts w:ascii="Times New Roman" w:hAnsi="Times New Roman" w:cs="Times New Roman"/>
          <w:color w:val="212121"/>
          <w:sz w:val="24"/>
          <w:szCs w:val="24"/>
        </w:rPr>
        <w:t xml:space="preserve"> (gambar 5)</w:t>
      </w:r>
      <w:r w:rsidRPr="00B642D7">
        <w:rPr>
          <w:rFonts w:ascii="Times New Roman" w:hAnsi="Times New Roman" w:cs="Times New Roman"/>
          <w:color w:val="212121"/>
          <w:sz w:val="24"/>
          <w:szCs w:val="24"/>
          <w:lang w:val="id-ID"/>
        </w:rPr>
        <w:t xml:space="preserve">. Adanya gesekan antara dua blok batuan yang mengalami operasi caesar akan menyebabkan panas dan deformasi sepanjang medan patahan dimana keduanya </w:t>
      </w:r>
      <w:r w:rsidRPr="00B642D7">
        <w:rPr>
          <w:rFonts w:ascii="Times New Roman" w:hAnsi="Times New Roman" w:cs="Times New Roman"/>
          <w:color w:val="212121"/>
          <w:sz w:val="24"/>
          <w:szCs w:val="24"/>
          <w:lang w:val="id-ID"/>
        </w:rPr>
        <w:lastRenderedPageBreak/>
        <w:t>akan mengakibatkan saat dipol magnetik menjadi rendah karena bersifat acak lagi, seperti batang magnet yang dimangsa kemudian menjadi magnetisme. Akan rendah</w:t>
      </w:r>
      <w:r w:rsidRPr="00B642D7">
        <w:rPr>
          <w:rFonts w:ascii="Times New Roman" w:hAnsi="Times New Roman" w:cs="Times New Roman"/>
          <w:color w:val="212121"/>
          <w:sz w:val="24"/>
          <w:szCs w:val="24"/>
        </w:rPr>
        <w:t>.</w:t>
      </w:r>
    </w:p>
    <w:p w:rsidR="00C548E8" w:rsidRPr="00B642D7" w:rsidRDefault="00C548E8" w:rsidP="00B642D7">
      <w:pPr>
        <w:pStyle w:val="HTMLPreformatted"/>
        <w:shd w:val="clear" w:color="auto" w:fill="FFFFFF"/>
        <w:jc w:val="both"/>
        <w:rPr>
          <w:rFonts w:ascii="Times New Roman" w:hAnsi="Times New Roman" w:cs="Times New Roman"/>
          <w:color w:val="212121"/>
          <w:sz w:val="24"/>
          <w:szCs w:val="24"/>
          <w:lang w:val="id-ID"/>
        </w:rPr>
      </w:pPr>
      <w:r w:rsidRPr="00B642D7">
        <w:rPr>
          <w:rFonts w:ascii="Times New Roman" w:hAnsi="Times New Roman" w:cs="Times New Roman"/>
          <w:color w:val="212121"/>
          <w:sz w:val="24"/>
          <w:szCs w:val="24"/>
          <w:lang w:val="id-ID"/>
        </w:rPr>
        <w:tab/>
        <w:t>Pada skala biru dengan nilai berkisar antara -185 sampai -3,3 nT menyebar relatif terhadap pusat dan barat laut peta. Di tengah jika mengacu pada geologi regional yang diapit oleh dua kesalahan besar yang berorientasi ke utara-selatan, Jika dilihat dari pola anomali yang terbentuk menunjukkan tingkat magnetik rendah di daerah melebar dan memanjang dalam skala besar, menimbulkan kemungkinan adanya struktur graben. Akibat diapit oleh dua kesalahan tersebut, kehadiran graben terbentuk akibat anomali karena kesalahan yang seharusnya hanya ada disekitar bidang sesar yang melebar. Sedangkan di sebelah barat laut peta ada penutupan warna biru yang sangat rendah, koordinat lokasi ini juga ditemukan beberapa manifestasi seperti fumarol dan tampilan bidang kesalahan. Dari pengukuran orientasi struktur di lapangan diketahui bahwa kesalahan pada lokasi ini adalah kesalahan horisontal. Kesalahan ini diduga menjadi jalur utama manifestasi panas bumi di daerah tersebut. Tekanan terus menerus dari reservoir panas bumi mengarah pada pembentukan fraktur yang kemudian berkembang menjadi kesalahan, karena pembentukan kesalahan dimulai dengan banyak zona lemah yang bocor sehingga uap dan cairan panas dapat menembus melalui fraktur zona lemah yang menyebabkan pembentukan Perubahan (Argilic-advance argilic) pada dinding samping melewati cairan dan kemudian uap dan permukaan cairan panas sebagai manifestasi. Hal ini menyebabkan situs tersebut merespons nilai magnetisme yang sangat rendah, adanya batuan beku (sumber heatsource harus memiliki nilai magnetisme yang besar) menjalani proses yang disebut badan demagnetisasi (termasuk pencucian, penggantian) dan mengakibatkan perubahan fisik mineral dari mineral. Andesitik terhadap hidrotermal Mineral (formasi berubah), proses ini mempengaruhi perubahan sifat fisik batuan seperti kerapatan porositas, resistivitas, konduktivitas, dan kerentanan batuan yang sangat rendah.</w:t>
      </w:r>
    </w:p>
    <w:p w:rsidR="001A3FD2" w:rsidRPr="00B642D7" w:rsidRDefault="001A3FD2" w:rsidP="00B642D7">
      <w:pPr>
        <w:pStyle w:val="HTMLPreformatted"/>
        <w:shd w:val="clear" w:color="auto" w:fill="FFFFFF"/>
        <w:jc w:val="both"/>
        <w:rPr>
          <w:rFonts w:ascii="Times New Roman" w:hAnsi="Times New Roman" w:cs="Times New Roman"/>
          <w:color w:val="212121"/>
          <w:sz w:val="24"/>
          <w:szCs w:val="24"/>
        </w:rPr>
      </w:pPr>
    </w:p>
    <w:p w:rsidR="00C548E8" w:rsidRPr="00B642D7" w:rsidRDefault="00C548E8" w:rsidP="00B642D7">
      <w:pPr>
        <w:autoSpaceDE w:val="0"/>
        <w:autoSpaceDN w:val="0"/>
        <w:adjustRightInd w:val="0"/>
        <w:spacing w:after="0" w:line="240" w:lineRule="auto"/>
        <w:rPr>
          <w:rFonts w:ascii="Times New Roman" w:hAnsi="Times New Roman" w:cs="Times New Roman"/>
          <w:b/>
          <w:sz w:val="24"/>
          <w:szCs w:val="24"/>
        </w:rPr>
      </w:pPr>
    </w:p>
    <w:p w:rsidR="001A3FD2" w:rsidRPr="00B642D7" w:rsidRDefault="001A3FD2" w:rsidP="00B642D7">
      <w:pPr>
        <w:autoSpaceDE w:val="0"/>
        <w:autoSpaceDN w:val="0"/>
        <w:adjustRightInd w:val="0"/>
        <w:spacing w:after="0" w:line="240" w:lineRule="auto"/>
        <w:rPr>
          <w:rFonts w:ascii="Times New Roman" w:hAnsi="Times New Roman" w:cs="Times New Roman"/>
          <w:b/>
          <w:sz w:val="24"/>
          <w:szCs w:val="24"/>
        </w:rPr>
      </w:pPr>
    </w:p>
    <w:p w:rsidR="001A3FD2" w:rsidRPr="00B642D7" w:rsidRDefault="001A3FD2" w:rsidP="00B642D7">
      <w:pPr>
        <w:autoSpaceDE w:val="0"/>
        <w:autoSpaceDN w:val="0"/>
        <w:adjustRightInd w:val="0"/>
        <w:spacing w:after="0" w:line="240" w:lineRule="auto"/>
        <w:rPr>
          <w:rFonts w:ascii="Times New Roman" w:hAnsi="Times New Roman" w:cs="Times New Roman"/>
          <w:b/>
          <w:sz w:val="24"/>
          <w:szCs w:val="24"/>
        </w:rPr>
      </w:pPr>
      <w:r w:rsidRPr="00B642D7">
        <w:rPr>
          <w:rFonts w:ascii="Times New Roman" w:hAnsi="Times New Roman" w:cs="Times New Roman"/>
          <w:b/>
          <w:sz w:val="24"/>
          <w:szCs w:val="24"/>
        </w:rPr>
        <w:t>Kesimpulan dan Saran</w:t>
      </w:r>
    </w:p>
    <w:p w:rsidR="001A3FD2" w:rsidRPr="00B642D7" w:rsidRDefault="001A3FD2" w:rsidP="00B642D7">
      <w:pPr>
        <w:autoSpaceDE w:val="0"/>
        <w:autoSpaceDN w:val="0"/>
        <w:adjustRightInd w:val="0"/>
        <w:spacing w:after="0" w:line="240" w:lineRule="auto"/>
        <w:rPr>
          <w:rFonts w:ascii="Times New Roman" w:hAnsi="Times New Roman" w:cs="Times New Roman"/>
          <w:b/>
          <w:color w:val="000000"/>
          <w:sz w:val="24"/>
          <w:szCs w:val="24"/>
        </w:rPr>
      </w:pP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Berdasarkan kondisi litologi yang digambarkan di fasia vulkanik gunung Ungaran dan struktur sekarang dan pencitraan bawah permukaan geomagnetik, dapat digambarkan sistem panas bumi berikut gunung ungaran:</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A) Reservoar</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Ini terdiri dari batuan vulkanik yang memiliki porositas primer sebagai hasil pelepasan gas selama proses pendinginan (vesikula), sedangkan deposit piroklastik yang ada di area studi menunjukkan tekstur yang didukung biji-bijian dengan </w:t>
      </w:r>
      <w:proofErr w:type="gramStart"/>
      <w:r w:rsidRPr="00B642D7">
        <w:rPr>
          <w:rFonts w:ascii="Times New Roman" w:hAnsi="Times New Roman" w:cs="Times New Roman"/>
          <w:color w:val="000000"/>
          <w:sz w:val="24"/>
          <w:szCs w:val="24"/>
        </w:rPr>
        <w:t>blok</w:t>
      </w:r>
      <w:proofErr w:type="gramEnd"/>
      <w:r w:rsidRPr="00B642D7">
        <w:rPr>
          <w:rFonts w:ascii="Times New Roman" w:hAnsi="Times New Roman" w:cs="Times New Roman"/>
          <w:color w:val="000000"/>
          <w:sz w:val="24"/>
          <w:szCs w:val="24"/>
        </w:rPr>
        <w:t xml:space="preserve"> fragmen yang retak atau dikenal sebagai retakan jigsaw, yang memungkinkan Untuk porositas yang baik.</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B) Cap Rock</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Dilihat dari fasies di daerah Gedongsongo terdiri dari fasies sentral Ungaran Muda berupa aliran lava dan aliran deposito piroklastik. Endapan tersebut telah </w:t>
      </w:r>
      <w:r w:rsidRPr="00B642D7">
        <w:rPr>
          <w:rFonts w:ascii="Times New Roman" w:hAnsi="Times New Roman" w:cs="Times New Roman"/>
          <w:color w:val="000000"/>
          <w:sz w:val="24"/>
          <w:szCs w:val="24"/>
        </w:rPr>
        <w:lastRenderedPageBreak/>
        <w:t>mengalami alterasi argilik yang ditemukan di daerah penelitian, yang memiliki nilai porositas dan permeabilitas rendah karena terumbu porositas batu dengan adanya mineral tanah liat dan menyebabkan kerak kedap dan sesuai.</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C) </w:t>
      </w:r>
      <w:proofErr w:type="gramStart"/>
      <w:r w:rsidRPr="00B642D7">
        <w:rPr>
          <w:rFonts w:ascii="Times New Roman" w:hAnsi="Times New Roman" w:cs="Times New Roman"/>
          <w:color w:val="000000"/>
          <w:sz w:val="24"/>
          <w:szCs w:val="24"/>
        </w:rPr>
        <w:t>sumber</w:t>
      </w:r>
      <w:proofErr w:type="gramEnd"/>
      <w:r w:rsidRPr="00B642D7">
        <w:rPr>
          <w:rFonts w:ascii="Times New Roman" w:hAnsi="Times New Roman" w:cs="Times New Roman"/>
          <w:color w:val="000000"/>
          <w:sz w:val="24"/>
          <w:szCs w:val="24"/>
        </w:rPr>
        <w:t xml:space="preserve"> panas</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Komposisi magma yang merupakan sumber panas Gunung Ungaran memiliki komposisi andesitik, mengacu pada pengamatan beberapa sayatan tipis sampel batuan yang menunjukkan batuan lebih berlumpur pada andesit </w:t>
      </w:r>
      <w:r w:rsidR="00FB0E51">
        <w:rPr>
          <w:rFonts w:ascii="Times New Roman" w:hAnsi="Times New Roman" w:cs="Times New Roman"/>
          <w:color w:val="000000"/>
          <w:sz w:val="24"/>
          <w:szCs w:val="24"/>
        </w:rPr>
        <w:t xml:space="preserve">hornblende dan andesit piroksen. </w:t>
      </w:r>
      <w:r w:rsidRPr="00B642D7">
        <w:rPr>
          <w:rFonts w:ascii="Times New Roman" w:hAnsi="Times New Roman" w:cs="Times New Roman"/>
          <w:color w:val="000000"/>
          <w:sz w:val="24"/>
          <w:szCs w:val="24"/>
        </w:rPr>
        <w:t xml:space="preserve">Sementara analisis geomagnetik menunjukkan bahwa </w:t>
      </w:r>
      <w:r w:rsidR="00FB0E51">
        <w:rPr>
          <w:rFonts w:ascii="Times New Roman" w:hAnsi="Times New Roman" w:cs="Times New Roman"/>
          <w:color w:val="000000"/>
          <w:sz w:val="24"/>
          <w:szCs w:val="24"/>
        </w:rPr>
        <w:t>sumber panas</w:t>
      </w:r>
      <w:r w:rsidRPr="00B642D7">
        <w:rPr>
          <w:rFonts w:ascii="Times New Roman" w:hAnsi="Times New Roman" w:cs="Times New Roman"/>
          <w:color w:val="000000"/>
          <w:sz w:val="24"/>
          <w:szCs w:val="24"/>
        </w:rPr>
        <w:t xml:space="preserve"> berada di barat laut peta dengan tingkat magnetik rendah, yang berarti tepat di bawah manifestasi Gedongsongo.</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D) Recharge Area</w:t>
      </w:r>
    </w:p>
    <w:p w:rsidR="00C548E8" w:rsidRPr="00B642D7" w:rsidRDefault="00C548E8" w:rsidP="00B642D7">
      <w:pPr>
        <w:autoSpaceDE w:val="0"/>
        <w:autoSpaceDN w:val="0"/>
        <w:adjustRightInd w:val="0"/>
        <w:spacing w:after="0" w:line="240" w:lineRule="auto"/>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Perbedaan morfologi yang ada di selatan menunjukkan bahwa daerah resapan sistem panas bumi Gedongsongo dan daerah pemetaan sekitarnya terletak di wilayah selatan, yaitu di daerah Lanjan, Berokan dan Banyukuning.</w:t>
      </w:r>
    </w:p>
    <w:p w:rsidR="00C548E8" w:rsidRPr="00B642D7" w:rsidRDefault="00C548E8" w:rsidP="00B642D7">
      <w:pPr>
        <w:spacing w:line="240" w:lineRule="auto"/>
        <w:rPr>
          <w:rFonts w:ascii="Times New Roman" w:hAnsi="Times New Roman" w:cs="Times New Roman"/>
          <w:sz w:val="24"/>
          <w:szCs w:val="24"/>
        </w:rPr>
      </w:pPr>
    </w:p>
    <w:p w:rsidR="00C548E8" w:rsidRPr="00B642D7" w:rsidRDefault="001A3FD2" w:rsidP="00B642D7">
      <w:pPr>
        <w:autoSpaceDE w:val="0"/>
        <w:autoSpaceDN w:val="0"/>
        <w:adjustRightInd w:val="0"/>
        <w:spacing w:after="0" w:line="240" w:lineRule="auto"/>
        <w:rPr>
          <w:rFonts w:ascii="Times New Roman" w:hAnsi="Times New Roman" w:cs="Times New Roman"/>
          <w:b/>
          <w:color w:val="000000"/>
          <w:sz w:val="24"/>
          <w:szCs w:val="24"/>
        </w:rPr>
      </w:pPr>
      <w:r w:rsidRPr="00B642D7">
        <w:rPr>
          <w:rFonts w:ascii="Times New Roman" w:hAnsi="Times New Roman" w:cs="Times New Roman"/>
          <w:b/>
          <w:color w:val="000000"/>
          <w:sz w:val="24"/>
          <w:szCs w:val="24"/>
        </w:rPr>
        <w:t>Daftar Pustaka</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Bemmelen</w:t>
      </w:r>
      <w:proofErr w:type="gramStart"/>
      <w:r w:rsidRPr="00B642D7">
        <w:rPr>
          <w:rFonts w:ascii="Times New Roman" w:hAnsi="Times New Roman" w:cs="Times New Roman"/>
          <w:color w:val="000000"/>
          <w:sz w:val="24"/>
          <w:szCs w:val="24"/>
        </w:rPr>
        <w:t>,V.R.W</w:t>
      </w:r>
      <w:proofErr w:type="gramEnd"/>
      <w:r w:rsidRPr="00B642D7">
        <w:rPr>
          <w:rFonts w:ascii="Times New Roman" w:hAnsi="Times New Roman" w:cs="Times New Roman"/>
          <w:color w:val="000000"/>
          <w:sz w:val="24"/>
          <w:szCs w:val="24"/>
        </w:rPr>
        <w:t xml:space="preserve">., 1949, </w:t>
      </w:r>
      <w:r w:rsidRPr="00B642D7">
        <w:rPr>
          <w:rFonts w:ascii="Times New Roman" w:hAnsi="Times New Roman" w:cs="Times New Roman"/>
          <w:i/>
          <w:iCs/>
          <w:color w:val="000000"/>
          <w:sz w:val="24"/>
          <w:szCs w:val="24"/>
        </w:rPr>
        <w:t>The Geology of Indonesia</w:t>
      </w:r>
      <w:r w:rsidRPr="00B642D7">
        <w:rPr>
          <w:rFonts w:ascii="Times New Roman" w:hAnsi="Times New Roman" w:cs="Times New Roman"/>
          <w:color w:val="000000"/>
          <w:sz w:val="24"/>
          <w:szCs w:val="24"/>
        </w:rPr>
        <w:t xml:space="preserve">. The Hague Martinus Nijnhoff, Vol. IA.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Budiardjo, Nugroho, dan </w:t>
      </w:r>
      <w:proofErr w:type="gramStart"/>
      <w:r w:rsidRPr="00B642D7">
        <w:rPr>
          <w:rFonts w:ascii="Times New Roman" w:hAnsi="Times New Roman" w:cs="Times New Roman"/>
          <w:color w:val="000000"/>
          <w:sz w:val="24"/>
          <w:szCs w:val="24"/>
        </w:rPr>
        <w:t>Budihardi.,</w:t>
      </w:r>
      <w:proofErr w:type="gramEnd"/>
      <w:r w:rsidRPr="00B642D7">
        <w:rPr>
          <w:rFonts w:ascii="Times New Roman" w:hAnsi="Times New Roman" w:cs="Times New Roman"/>
          <w:color w:val="000000"/>
          <w:sz w:val="24"/>
          <w:szCs w:val="24"/>
        </w:rPr>
        <w:t xml:space="preserve"> 1997, </w:t>
      </w:r>
      <w:r w:rsidRPr="00B642D7">
        <w:rPr>
          <w:rFonts w:ascii="Times New Roman" w:hAnsi="Times New Roman" w:cs="Times New Roman"/>
          <w:i/>
          <w:iCs/>
          <w:color w:val="000000"/>
          <w:sz w:val="24"/>
          <w:szCs w:val="24"/>
        </w:rPr>
        <w:t xml:space="preserve">Resources characteristic of the Ungara field, Central Java, Indonesia. Proceedings of the Nationalseminar of Human Resources Indonesian Geologist, Geological Engineering Mineral Tecnology Faculty, </w:t>
      </w:r>
      <w:r w:rsidRPr="00B642D7">
        <w:rPr>
          <w:rFonts w:ascii="Times New Roman" w:hAnsi="Times New Roman" w:cs="Times New Roman"/>
          <w:color w:val="000000"/>
          <w:sz w:val="24"/>
          <w:szCs w:val="24"/>
        </w:rPr>
        <w:t xml:space="preserve">UPN “Veteran”, Yogyakarta, pp. 139-147.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Boko, Wahyudi, dan Imam Suyanto. 2003, </w:t>
      </w:r>
      <w:r w:rsidRPr="00B642D7">
        <w:rPr>
          <w:rFonts w:ascii="Times New Roman" w:hAnsi="Times New Roman" w:cs="Times New Roman"/>
          <w:i/>
          <w:iCs/>
          <w:color w:val="000000"/>
          <w:sz w:val="24"/>
          <w:szCs w:val="24"/>
        </w:rPr>
        <w:t xml:space="preserve">Analisis Data Magnetik Untuk Mengetahui Struktur Bawah Permukaan Daerah Manifestasi Air Panas di Lereng Utara Gunung </w:t>
      </w:r>
      <w:proofErr w:type="gramStart"/>
      <w:r w:rsidRPr="00B642D7">
        <w:rPr>
          <w:rFonts w:ascii="Times New Roman" w:hAnsi="Times New Roman" w:cs="Times New Roman"/>
          <w:i/>
          <w:iCs/>
          <w:color w:val="000000"/>
          <w:sz w:val="24"/>
          <w:szCs w:val="24"/>
        </w:rPr>
        <w:t>Api</w:t>
      </w:r>
      <w:proofErr w:type="gramEnd"/>
      <w:r w:rsidRPr="00B642D7">
        <w:rPr>
          <w:rFonts w:ascii="Times New Roman" w:hAnsi="Times New Roman" w:cs="Times New Roman"/>
          <w:i/>
          <w:iCs/>
          <w:color w:val="000000"/>
          <w:sz w:val="24"/>
          <w:szCs w:val="24"/>
        </w:rPr>
        <w:t xml:space="preserve"> Ungaran</w:t>
      </w:r>
      <w:r w:rsidRPr="00B642D7">
        <w:rPr>
          <w:rFonts w:ascii="Times New Roman" w:hAnsi="Times New Roman" w:cs="Times New Roman"/>
          <w:color w:val="000000"/>
          <w:sz w:val="24"/>
          <w:szCs w:val="24"/>
        </w:rPr>
        <w:t xml:space="preserve">, Program Studi Geofisika Fakultas Matematika dan Ilmu Pengetahuan Alam Universitas Gajah Mada, Yogyakarta. </w:t>
      </w:r>
    </w:p>
    <w:p w:rsidR="00F55694" w:rsidRPr="00B642D7" w:rsidRDefault="00F55694"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Blakely, R.J., 1995, </w:t>
      </w:r>
      <w:r w:rsidRPr="00B642D7">
        <w:rPr>
          <w:rFonts w:ascii="Times New Roman" w:hAnsi="Times New Roman" w:cs="Times New Roman"/>
          <w:i/>
          <w:iCs/>
          <w:color w:val="000000"/>
          <w:sz w:val="24"/>
          <w:szCs w:val="24"/>
        </w:rPr>
        <w:t xml:space="preserve">Potential Theory in Gravity and Magnetic Applications, </w:t>
      </w:r>
      <w:r w:rsidRPr="00B642D7">
        <w:rPr>
          <w:rFonts w:ascii="Times New Roman" w:hAnsi="Times New Roman" w:cs="Times New Roman"/>
          <w:color w:val="000000"/>
          <w:sz w:val="24"/>
          <w:szCs w:val="24"/>
        </w:rPr>
        <w:t xml:space="preserve">Cambridge University Press, NewYork.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Prasetyo, Bagus, B., 2012, </w:t>
      </w:r>
      <w:r w:rsidRPr="00B642D7">
        <w:rPr>
          <w:rFonts w:ascii="Times New Roman" w:hAnsi="Times New Roman" w:cs="Times New Roman"/>
          <w:i/>
          <w:iCs/>
          <w:color w:val="000000"/>
          <w:sz w:val="24"/>
          <w:szCs w:val="24"/>
        </w:rPr>
        <w:t xml:space="preserve">Identifikasi Struktur Bawah Permukaan Menggunakan Metode Geolistrik Konfigurasi Schlumberger di Area Manifestasi Geothermal Gedong Songo Lereng Selatan Gunung Ungaran, </w:t>
      </w:r>
      <w:r w:rsidRPr="00B642D7">
        <w:rPr>
          <w:rFonts w:ascii="Times New Roman" w:hAnsi="Times New Roman" w:cs="Times New Roman"/>
          <w:color w:val="000000"/>
          <w:sz w:val="24"/>
          <w:szCs w:val="24"/>
        </w:rPr>
        <w:t xml:space="preserve">Jurusan Fisika Fakultas Matematika dan Ilmu Pengetahuan Alam Universitas Diponegoro, Semarang.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Tarmidzi, F., 2013, </w:t>
      </w:r>
      <w:r w:rsidRPr="00B642D7">
        <w:rPr>
          <w:rFonts w:ascii="Times New Roman" w:hAnsi="Times New Roman" w:cs="Times New Roman"/>
          <w:i/>
          <w:iCs/>
          <w:color w:val="000000"/>
          <w:sz w:val="24"/>
          <w:szCs w:val="24"/>
        </w:rPr>
        <w:t xml:space="preserve">Aplikasi Metode Bidimensional Empirical Mode Decomposition (BEMD) Untuk Data Gaya Berat Gunung Ungaran Indonesia. </w:t>
      </w:r>
      <w:r w:rsidRPr="00B642D7">
        <w:rPr>
          <w:rFonts w:ascii="Times New Roman" w:hAnsi="Times New Roman" w:cs="Times New Roman"/>
          <w:color w:val="000000"/>
          <w:sz w:val="24"/>
          <w:szCs w:val="24"/>
        </w:rPr>
        <w:t xml:space="preserve">Jurusan Fisika Fakultas Sains dan Matematika Universitas Diponegoro, Semarang. </w:t>
      </w:r>
    </w:p>
    <w:p w:rsidR="00F55694" w:rsidRPr="00B642D7" w:rsidRDefault="00F55694"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Telford, W.M., Geldart, L.P. dan Sheriff, R.E, 1990, </w:t>
      </w:r>
      <w:r w:rsidRPr="00B642D7">
        <w:rPr>
          <w:rFonts w:ascii="Times New Roman" w:hAnsi="Times New Roman" w:cs="Times New Roman"/>
          <w:i/>
          <w:iCs/>
          <w:color w:val="000000"/>
          <w:sz w:val="24"/>
          <w:szCs w:val="24"/>
        </w:rPr>
        <w:t>Applied Geophysics</w:t>
      </w:r>
      <w:r w:rsidRPr="00B642D7">
        <w:rPr>
          <w:rFonts w:ascii="Times New Roman" w:hAnsi="Times New Roman" w:cs="Times New Roman"/>
          <w:color w:val="000000"/>
          <w:sz w:val="24"/>
          <w:szCs w:val="24"/>
        </w:rPr>
        <w:t xml:space="preserve">, second edition, Cambridge University Press, London.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Thanden RE, Sumadirdja H, Richard PW, Sutisna K. dan Amin TC., 1996, </w:t>
      </w:r>
      <w:r w:rsidRPr="00B642D7">
        <w:rPr>
          <w:rFonts w:ascii="Times New Roman" w:hAnsi="Times New Roman" w:cs="Times New Roman"/>
          <w:i/>
          <w:iCs/>
          <w:color w:val="000000"/>
          <w:sz w:val="24"/>
          <w:szCs w:val="24"/>
        </w:rPr>
        <w:t>Peta Geologi Regional Lember Magelang dan Semarang, skala 1 : 100.000</w:t>
      </w:r>
      <w:r w:rsidRPr="00B642D7">
        <w:rPr>
          <w:rFonts w:ascii="Times New Roman" w:hAnsi="Times New Roman" w:cs="Times New Roman"/>
          <w:color w:val="000000"/>
          <w:sz w:val="24"/>
          <w:szCs w:val="24"/>
        </w:rPr>
        <w:t xml:space="preserve">, Pusat Penelitian dan Pengembangan Geologi, Bandung. </w:t>
      </w:r>
    </w:p>
    <w:p w:rsidR="00C548E8" w:rsidRPr="00B642D7" w:rsidRDefault="00C548E8"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t xml:space="preserve"> Setyawan, A., Fujimitsu, Y., Fukuoka, K., Nishijima, J., Ehara, S., Saibi, H., 2007, </w:t>
      </w:r>
      <w:r w:rsidRPr="00B642D7">
        <w:rPr>
          <w:rFonts w:ascii="Times New Roman" w:hAnsi="Times New Roman" w:cs="Times New Roman"/>
          <w:i/>
          <w:iCs/>
          <w:color w:val="000000"/>
          <w:sz w:val="24"/>
          <w:szCs w:val="24"/>
        </w:rPr>
        <w:t xml:space="preserve">Geophysical Investigation of Ungaran Volcavo, Central Java, Indonesia, </w:t>
      </w:r>
      <w:r w:rsidRPr="00B642D7">
        <w:rPr>
          <w:rFonts w:ascii="Times New Roman" w:hAnsi="Times New Roman" w:cs="Times New Roman"/>
          <w:color w:val="000000"/>
          <w:sz w:val="24"/>
          <w:szCs w:val="24"/>
        </w:rPr>
        <w:t xml:space="preserve">Proceedings </w:t>
      </w:r>
      <w:proofErr w:type="gramStart"/>
      <w:r w:rsidRPr="00B642D7">
        <w:rPr>
          <w:rFonts w:ascii="Times New Roman" w:hAnsi="Times New Roman" w:cs="Times New Roman"/>
          <w:color w:val="000000"/>
          <w:sz w:val="24"/>
          <w:szCs w:val="24"/>
        </w:rPr>
        <w:t>29th ,</w:t>
      </w:r>
      <w:proofErr w:type="gramEnd"/>
      <w:r w:rsidRPr="00B642D7">
        <w:rPr>
          <w:rFonts w:ascii="Times New Roman" w:hAnsi="Times New Roman" w:cs="Times New Roman"/>
          <w:color w:val="000000"/>
          <w:sz w:val="24"/>
          <w:szCs w:val="24"/>
        </w:rPr>
        <w:t xml:space="preserve"> New Zeland. </w:t>
      </w:r>
    </w:p>
    <w:p w:rsidR="00F55694" w:rsidRPr="00B642D7" w:rsidRDefault="00F55694" w:rsidP="00B642D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B642D7">
        <w:rPr>
          <w:rFonts w:ascii="Times New Roman" w:hAnsi="Times New Roman" w:cs="Times New Roman"/>
          <w:color w:val="000000"/>
          <w:sz w:val="24"/>
          <w:szCs w:val="24"/>
        </w:rPr>
        <w:lastRenderedPageBreak/>
        <w:t xml:space="preserve">Setyawan, A., Ehara, S., Fujimitsu, Y., Nishijima, J., Saibi, H., Aboud, E., 2009, </w:t>
      </w:r>
      <w:r w:rsidRPr="00B642D7">
        <w:rPr>
          <w:rFonts w:ascii="Times New Roman" w:hAnsi="Times New Roman" w:cs="Times New Roman"/>
          <w:i/>
          <w:iCs/>
          <w:color w:val="000000"/>
          <w:sz w:val="24"/>
          <w:szCs w:val="24"/>
        </w:rPr>
        <w:t xml:space="preserve">The gravity anomaly of Ungaran Volcano, Indonesia: analysis and interpretation, </w:t>
      </w:r>
      <w:proofErr w:type="gramStart"/>
      <w:r w:rsidRPr="00B642D7">
        <w:rPr>
          <w:rFonts w:ascii="Times New Roman" w:hAnsi="Times New Roman" w:cs="Times New Roman"/>
          <w:color w:val="000000"/>
          <w:sz w:val="24"/>
          <w:szCs w:val="24"/>
        </w:rPr>
        <w:t>vol.31.,</w:t>
      </w:r>
      <w:proofErr w:type="gramEnd"/>
      <w:r w:rsidRPr="00B642D7">
        <w:rPr>
          <w:rFonts w:ascii="Times New Roman" w:hAnsi="Times New Roman" w:cs="Times New Roman"/>
          <w:color w:val="000000"/>
          <w:sz w:val="24"/>
          <w:szCs w:val="24"/>
        </w:rPr>
        <w:t xml:space="preserve"> No.2., J. Geotherm, Res.Soc., Japan </w:t>
      </w:r>
    </w:p>
    <w:p w:rsidR="00C548E8" w:rsidRPr="00B642D7" w:rsidRDefault="00C548E8" w:rsidP="00B642D7">
      <w:pPr>
        <w:pStyle w:val="Default"/>
        <w:ind w:firstLine="540"/>
        <w:jc w:val="both"/>
      </w:pPr>
    </w:p>
    <w:p w:rsidR="00C548E8" w:rsidRPr="00B642D7" w:rsidRDefault="00C548E8" w:rsidP="00B642D7">
      <w:pPr>
        <w:spacing w:line="240" w:lineRule="auto"/>
        <w:rPr>
          <w:rFonts w:ascii="Times New Roman" w:hAnsi="Times New Roman" w:cs="Times New Roman"/>
          <w:sz w:val="24"/>
          <w:szCs w:val="24"/>
        </w:rPr>
      </w:pPr>
    </w:p>
    <w:sectPr w:rsidR="00C548E8" w:rsidRPr="00B642D7" w:rsidSect="00C548E8">
      <w:pgSz w:w="11907" w:h="16839" w:code="9"/>
      <w:pgMar w:top="2275" w:right="1701" w:bottom="1699"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7BB"/>
    <w:rsid w:val="001A3FD2"/>
    <w:rsid w:val="00374FC6"/>
    <w:rsid w:val="00396542"/>
    <w:rsid w:val="0044722A"/>
    <w:rsid w:val="004E40B5"/>
    <w:rsid w:val="005C27BB"/>
    <w:rsid w:val="00B642D7"/>
    <w:rsid w:val="00C548E8"/>
    <w:rsid w:val="00F55694"/>
    <w:rsid w:val="00FB0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DB343-9A75-4817-85DC-6DF0BB08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7BB"/>
  </w:style>
  <w:style w:type="paragraph" w:styleId="Heading3">
    <w:name w:val="heading 3"/>
    <w:basedOn w:val="Normal"/>
    <w:next w:val="Normal"/>
    <w:link w:val="Heading3Char"/>
    <w:uiPriority w:val="9"/>
    <w:unhideWhenUsed/>
    <w:qFormat/>
    <w:rsid w:val="00C548E8"/>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48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9"/>
    <w:rsid w:val="00C548E8"/>
    <w:rPr>
      <w:rFonts w:ascii="Calibri Light" w:eastAsia="Times New Roman" w:hAnsi="Calibri Light" w:cs="Times New Roman"/>
      <w:color w:val="1F4D78"/>
      <w:sz w:val="24"/>
      <w:szCs w:val="24"/>
    </w:rPr>
  </w:style>
  <w:style w:type="paragraph" w:styleId="HTMLPreformatted">
    <w:name w:val="HTML Preformatted"/>
    <w:basedOn w:val="Normal"/>
    <w:link w:val="HTMLPreformattedChar"/>
    <w:uiPriority w:val="99"/>
    <w:semiHidden/>
    <w:unhideWhenUsed/>
    <w:rsid w:val="00C54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48E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wmf"/><Relationship Id="rId5" Type="http://schemas.openxmlformats.org/officeDocument/2006/relationships/image" Target="media/image2.wmf"/><Relationship Id="rId15" Type="http://schemas.openxmlformats.org/officeDocument/2006/relationships/image" Target="media/image8.png"/><Relationship Id="rId10" Type="http://schemas.openxmlformats.org/officeDocument/2006/relationships/oleObject" Target="embeddings/oleObject3.bin"/><Relationship Id="rId4" Type="http://schemas.openxmlformats.org/officeDocument/2006/relationships/image" Target="media/image1.emf"/><Relationship Id="rId9" Type="http://schemas.openxmlformats.org/officeDocument/2006/relationships/image" Target="media/image4.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2875</Words>
  <Characters>16392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Fatimah</dc:creator>
  <cp:keywords/>
  <dc:description/>
  <cp:lastModifiedBy>Fatimah</cp:lastModifiedBy>
  <cp:revision>2</cp:revision>
  <dcterms:created xsi:type="dcterms:W3CDTF">2017-11-20T04:30:00Z</dcterms:created>
  <dcterms:modified xsi:type="dcterms:W3CDTF">2017-11-20T04:30:00Z</dcterms:modified>
</cp:coreProperties>
</file>